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C2A8" w14:textId="73A2D4BE" w:rsidR="00716C6A" w:rsidRDefault="00716C6A" w:rsidP="00716C6A">
      <w:pPr>
        <w:pStyle w:val="NoSpacing"/>
        <w:jc w:val="center"/>
      </w:pPr>
      <w:r>
        <w:rPr>
          <w:noProof/>
        </w:rPr>
        <mc:AlternateContent>
          <mc:Choice Requires="wps">
            <w:drawing>
              <wp:anchor distT="0" distB="0" distL="114300" distR="114300" simplePos="0" relativeHeight="251661312" behindDoc="0" locked="0" layoutInCell="1" allowOverlap="1" wp14:anchorId="30B27269" wp14:editId="63A53C36">
                <wp:simplePos x="0" y="0"/>
                <wp:positionH relativeFrom="column">
                  <wp:posOffset>4876800</wp:posOffset>
                </wp:positionH>
                <wp:positionV relativeFrom="paragraph">
                  <wp:posOffset>-95250</wp:posOffset>
                </wp:positionV>
                <wp:extent cx="2200275" cy="784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00275" cy="784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DB8CB" id="Rectangle 1" o:spid="_x0000_s1026" style="position:absolute;margin-left:384pt;margin-top:-7.5pt;width:173.2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" fillcolor="#4472c4 [3204]" strokecolor="#1f3763 [1604]" strokeweight="1pt"/>
            </w:pict>
          </mc:Fallback>
        </mc:AlternateContent>
      </w:r>
      <w:r>
        <w:rPr>
          <w:noProof/>
        </w:rPr>
        <w:drawing>
          <wp:inline distT="0" distB="0" distL="0" distR="0" wp14:anchorId="3A75062C" wp14:editId="367A8872">
            <wp:extent cx="2905125" cy="16598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s.png"/>
                    <pic:cNvPicPr/>
                  </pic:nvPicPr>
                  <pic:blipFill>
                    <a:blip r:embed="rId8">
                      <a:extLst>
                        <a:ext uri="{28A0092B-C50C-407E-A947-70E740481C1C}">
                          <a14:useLocalDpi xmlns:a14="http://schemas.microsoft.com/office/drawing/2010/main" val="0"/>
                        </a:ext>
                      </a:extLst>
                    </a:blip>
                    <a:stretch>
                      <a:fillRect/>
                    </a:stretch>
                  </pic:blipFill>
                  <pic:spPr>
                    <a:xfrm>
                      <a:off x="0" y="0"/>
                      <a:ext cx="2905125" cy="1659890"/>
                    </a:xfrm>
                    <a:prstGeom prst="rect">
                      <a:avLst/>
                    </a:prstGeom>
                  </pic:spPr>
                </pic:pic>
              </a:graphicData>
            </a:graphic>
          </wp:inline>
        </w:drawing>
      </w:r>
    </w:p>
    <w:p w14:paraId="089833D6" w14:textId="77777777" w:rsidR="00716C6A" w:rsidRDefault="00716C6A" w:rsidP="00716C6A">
      <w:pPr>
        <w:pStyle w:val="NoSpacing"/>
      </w:pPr>
    </w:p>
    <w:p w14:paraId="09E86864" w14:textId="542540A7" w:rsidR="00D75119" w:rsidRPr="00076F31" w:rsidRDefault="00682554" w:rsidP="00716C6A">
      <w:pPr>
        <w:pStyle w:val="NoSpacing"/>
      </w:pPr>
      <w:r>
        <w:rPr>
          <w:noProof/>
        </w:rPr>
        <w:drawing>
          <wp:inline distT="0" distB="0" distL="0" distR="0" wp14:anchorId="342E2E72" wp14:editId="314D495E">
            <wp:extent cx="4607626" cy="24810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services_01-650x350.jpg"/>
                    <pic:cNvPicPr/>
                  </pic:nvPicPr>
                  <pic:blipFill>
                    <a:blip r:embed="rId9">
                      <a:extLst>
                        <a:ext uri="{28A0092B-C50C-407E-A947-70E740481C1C}">
                          <a14:useLocalDpi xmlns:a14="http://schemas.microsoft.com/office/drawing/2010/main" val="0"/>
                        </a:ext>
                      </a:extLst>
                    </a:blip>
                    <a:stretch>
                      <a:fillRect/>
                    </a:stretch>
                  </pic:blipFill>
                  <pic:spPr>
                    <a:xfrm>
                      <a:off x="0" y="0"/>
                      <a:ext cx="4638794" cy="2497813"/>
                    </a:xfrm>
                    <a:prstGeom prst="rect">
                      <a:avLst/>
                    </a:prstGeom>
                  </pic:spPr>
                </pic:pic>
              </a:graphicData>
            </a:graphic>
          </wp:inline>
        </w:drawing>
      </w:r>
    </w:p>
    <w:tbl>
      <w:tblPr>
        <w:tblStyle w:val="TableGrid"/>
        <w:tblpPr w:leftFromText="180" w:rightFromText="180" w:vertAnchor="text" w:horzAnchor="margin" w:tblpY="1693"/>
        <w:tblW w:w="6597" w:type="dxa"/>
        <w:tblInd w:w="0" w:type="dxa"/>
        <w:tblLook w:val="04A0" w:firstRow="1" w:lastRow="0" w:firstColumn="1" w:lastColumn="0" w:noHBand="0" w:noVBand="1"/>
      </w:tblPr>
      <w:tblGrid>
        <w:gridCol w:w="2943"/>
        <w:gridCol w:w="3654"/>
      </w:tblGrid>
      <w:tr w:rsidR="00716C6A" w14:paraId="7B7AD743" w14:textId="77777777" w:rsidTr="00716C6A">
        <w:trPr>
          <w:trHeight w:val="275"/>
        </w:trPr>
        <w:tc>
          <w:tcPr>
            <w:tcW w:w="2943" w:type="dxa"/>
            <w:hideMark/>
          </w:tcPr>
          <w:p w14:paraId="4F559DB2" w14:textId="77777777" w:rsidR="00716C6A" w:rsidRPr="00716C6A" w:rsidRDefault="00716C6A" w:rsidP="00716C6A">
            <w:pPr>
              <w:spacing w:line="256" w:lineRule="auto"/>
              <w:rPr>
                <w:color w:val="2E74B5" w:themeColor="accent5" w:themeShade="BF"/>
              </w:rPr>
            </w:pPr>
          </w:p>
        </w:tc>
        <w:tc>
          <w:tcPr>
            <w:tcW w:w="3654" w:type="dxa"/>
            <w:hideMark/>
          </w:tcPr>
          <w:p w14:paraId="228FA35C" w14:textId="77777777" w:rsidR="00716C6A" w:rsidRDefault="00716C6A" w:rsidP="00716C6A">
            <w:pPr>
              <w:spacing w:line="256" w:lineRule="auto"/>
            </w:pPr>
            <w:r>
              <w:rPr>
                <w:b/>
                <w:color w:val="5BBF21"/>
              </w:rPr>
              <w:t xml:space="preserve"> </w:t>
            </w:r>
          </w:p>
        </w:tc>
      </w:tr>
      <w:tr w:rsidR="00716C6A" w14:paraId="3F6A0E8A" w14:textId="77777777" w:rsidTr="00716C6A">
        <w:trPr>
          <w:trHeight w:val="286"/>
        </w:trPr>
        <w:tc>
          <w:tcPr>
            <w:tcW w:w="2943" w:type="dxa"/>
            <w:hideMark/>
          </w:tcPr>
          <w:p w14:paraId="32A11330" w14:textId="77777777" w:rsidR="00716C6A" w:rsidRPr="00716C6A" w:rsidRDefault="00716C6A" w:rsidP="00716C6A">
            <w:pPr>
              <w:spacing w:line="256" w:lineRule="auto"/>
              <w:rPr>
                <w:color w:val="2E74B5" w:themeColor="accent5" w:themeShade="BF"/>
              </w:rPr>
            </w:pPr>
            <w:r w:rsidRPr="00716C6A">
              <w:rPr>
                <w:b/>
                <w:color w:val="2E74B5" w:themeColor="accent5" w:themeShade="BF"/>
              </w:rPr>
              <w:t xml:space="preserve">Job title: </w:t>
            </w:r>
          </w:p>
        </w:tc>
        <w:tc>
          <w:tcPr>
            <w:tcW w:w="3654" w:type="dxa"/>
            <w:hideMark/>
          </w:tcPr>
          <w:p w14:paraId="6869D700" w14:textId="76FECF66" w:rsidR="00716C6A" w:rsidRPr="00716C6A" w:rsidRDefault="00682554" w:rsidP="00716C6A">
            <w:pPr>
              <w:spacing w:line="256" w:lineRule="auto"/>
              <w:jc w:val="both"/>
              <w:rPr>
                <w:color w:val="000000" w:themeColor="text1"/>
              </w:rPr>
            </w:pPr>
            <w:r>
              <w:rPr>
                <w:b/>
                <w:color w:val="000000" w:themeColor="text1"/>
              </w:rPr>
              <w:t>GP</w:t>
            </w:r>
            <w:r w:rsidR="00716C6A" w:rsidRPr="00716C6A">
              <w:rPr>
                <w:b/>
                <w:color w:val="000000" w:themeColor="text1"/>
              </w:rPr>
              <w:t xml:space="preserve"> </w:t>
            </w:r>
          </w:p>
        </w:tc>
      </w:tr>
      <w:tr w:rsidR="00716C6A" w14:paraId="26FB715A" w14:textId="77777777" w:rsidTr="00716C6A">
        <w:trPr>
          <w:trHeight w:val="288"/>
        </w:trPr>
        <w:tc>
          <w:tcPr>
            <w:tcW w:w="2943" w:type="dxa"/>
            <w:hideMark/>
          </w:tcPr>
          <w:p w14:paraId="7140EDA9" w14:textId="77777777" w:rsidR="00716C6A" w:rsidRPr="00716C6A" w:rsidRDefault="00716C6A" w:rsidP="00716C6A">
            <w:pPr>
              <w:spacing w:line="256" w:lineRule="auto"/>
              <w:rPr>
                <w:b/>
                <w:color w:val="2E74B5" w:themeColor="accent5" w:themeShade="BF"/>
              </w:rPr>
            </w:pPr>
            <w:r w:rsidRPr="00716C6A">
              <w:rPr>
                <w:b/>
                <w:color w:val="2E74B5" w:themeColor="accent5" w:themeShade="BF"/>
              </w:rPr>
              <w:t xml:space="preserve">Team: </w:t>
            </w:r>
          </w:p>
          <w:p w14:paraId="62BCA16B" w14:textId="230F9DFC" w:rsidR="00716C6A" w:rsidRPr="00716C6A" w:rsidRDefault="00716C6A" w:rsidP="00716C6A">
            <w:pPr>
              <w:spacing w:line="256" w:lineRule="auto"/>
              <w:rPr>
                <w:b/>
                <w:color w:val="2E74B5" w:themeColor="accent5" w:themeShade="BF"/>
              </w:rPr>
            </w:pPr>
            <w:r w:rsidRPr="00716C6A">
              <w:rPr>
                <w:b/>
                <w:color w:val="2E74B5" w:themeColor="accent5" w:themeShade="BF"/>
              </w:rPr>
              <w:t>Hours:</w:t>
            </w:r>
          </w:p>
        </w:tc>
        <w:tc>
          <w:tcPr>
            <w:tcW w:w="3654" w:type="dxa"/>
            <w:hideMark/>
          </w:tcPr>
          <w:p w14:paraId="422473F4" w14:textId="7542F9A3" w:rsidR="00716C6A" w:rsidRPr="00716C6A" w:rsidRDefault="00716C6A" w:rsidP="00716C6A">
            <w:pPr>
              <w:spacing w:line="256" w:lineRule="auto"/>
              <w:rPr>
                <w:b/>
                <w:color w:val="000000" w:themeColor="text1"/>
              </w:rPr>
            </w:pPr>
            <w:r w:rsidRPr="00716C6A">
              <w:rPr>
                <w:b/>
                <w:color w:val="000000" w:themeColor="text1"/>
              </w:rPr>
              <w:t>Xxx</w:t>
            </w:r>
          </w:p>
          <w:p w14:paraId="7989652D" w14:textId="724B5C2C" w:rsidR="00716C6A" w:rsidRPr="00716C6A" w:rsidRDefault="00716C6A" w:rsidP="00716C6A">
            <w:pPr>
              <w:spacing w:line="256" w:lineRule="auto"/>
              <w:rPr>
                <w:b/>
                <w:color w:val="000000" w:themeColor="text1"/>
              </w:rPr>
            </w:pPr>
            <w:r w:rsidRPr="00716C6A">
              <w:rPr>
                <w:b/>
                <w:color w:val="000000" w:themeColor="text1"/>
              </w:rPr>
              <w:t>3</w:t>
            </w:r>
            <w:r w:rsidR="001D4416">
              <w:rPr>
                <w:b/>
                <w:color w:val="000000" w:themeColor="text1"/>
              </w:rPr>
              <w:t>8</w:t>
            </w:r>
            <w:r w:rsidR="00682554">
              <w:rPr>
                <w:b/>
                <w:color w:val="000000" w:themeColor="text1"/>
              </w:rPr>
              <w:t>.5</w:t>
            </w:r>
            <w:r w:rsidRPr="00716C6A">
              <w:rPr>
                <w:b/>
                <w:color w:val="000000" w:themeColor="text1"/>
              </w:rPr>
              <w:t xml:space="preserve"> hours per week</w:t>
            </w:r>
            <w:r w:rsidR="00682554">
              <w:rPr>
                <w:b/>
                <w:color w:val="000000" w:themeColor="text1"/>
              </w:rPr>
              <w:t xml:space="preserve"> (3.5 hours CPD)</w:t>
            </w:r>
          </w:p>
        </w:tc>
      </w:tr>
      <w:tr w:rsidR="00716C6A" w14:paraId="52E1801C" w14:textId="77777777" w:rsidTr="00716C6A">
        <w:trPr>
          <w:trHeight w:val="286"/>
        </w:trPr>
        <w:tc>
          <w:tcPr>
            <w:tcW w:w="2943" w:type="dxa"/>
            <w:hideMark/>
          </w:tcPr>
          <w:p w14:paraId="173842DE" w14:textId="32C0D6B7" w:rsidR="00716C6A" w:rsidRPr="00716C6A" w:rsidRDefault="00716C6A" w:rsidP="00716C6A">
            <w:pPr>
              <w:spacing w:line="256" w:lineRule="auto"/>
              <w:rPr>
                <w:color w:val="2E74B5" w:themeColor="accent5" w:themeShade="BF"/>
              </w:rPr>
            </w:pPr>
            <w:r w:rsidRPr="00716C6A">
              <w:rPr>
                <w:b/>
                <w:color w:val="2E74B5" w:themeColor="accent5" w:themeShade="BF"/>
              </w:rPr>
              <w:t xml:space="preserve">Reports to: </w:t>
            </w:r>
          </w:p>
        </w:tc>
        <w:tc>
          <w:tcPr>
            <w:tcW w:w="3654" w:type="dxa"/>
            <w:hideMark/>
          </w:tcPr>
          <w:p w14:paraId="646A08D3" w14:textId="166D28D2" w:rsidR="00716C6A" w:rsidRPr="00716C6A" w:rsidRDefault="00682554" w:rsidP="00716C6A">
            <w:pPr>
              <w:spacing w:line="256" w:lineRule="auto"/>
              <w:rPr>
                <w:color w:val="000000" w:themeColor="text1"/>
              </w:rPr>
            </w:pPr>
            <w:r>
              <w:rPr>
                <w:b/>
                <w:color w:val="000000" w:themeColor="text1"/>
              </w:rPr>
              <w:t>Head of Primary Care</w:t>
            </w:r>
          </w:p>
        </w:tc>
      </w:tr>
      <w:tr w:rsidR="00716C6A" w14:paraId="679CC3A0" w14:textId="77777777" w:rsidTr="00716C6A">
        <w:trPr>
          <w:trHeight w:val="286"/>
        </w:trPr>
        <w:tc>
          <w:tcPr>
            <w:tcW w:w="2943" w:type="dxa"/>
            <w:hideMark/>
          </w:tcPr>
          <w:p w14:paraId="2FFC9CDF" w14:textId="1CCA6473" w:rsidR="00716C6A" w:rsidRPr="00716C6A" w:rsidRDefault="00716C6A" w:rsidP="00716C6A">
            <w:pPr>
              <w:spacing w:line="256" w:lineRule="auto"/>
              <w:rPr>
                <w:color w:val="2E74B5" w:themeColor="accent5" w:themeShade="BF"/>
              </w:rPr>
            </w:pPr>
            <w:r w:rsidRPr="00716C6A">
              <w:rPr>
                <w:b/>
                <w:color w:val="2E74B5" w:themeColor="accent5" w:themeShade="BF"/>
              </w:rPr>
              <w:t xml:space="preserve">Accountable to: </w:t>
            </w:r>
          </w:p>
        </w:tc>
        <w:tc>
          <w:tcPr>
            <w:tcW w:w="3654" w:type="dxa"/>
            <w:hideMark/>
          </w:tcPr>
          <w:p w14:paraId="091AE3AB" w14:textId="1E7DC408" w:rsidR="00716C6A" w:rsidRPr="00682554" w:rsidRDefault="00682554" w:rsidP="00716C6A">
            <w:pPr>
              <w:spacing w:line="256" w:lineRule="auto"/>
              <w:rPr>
                <w:b/>
                <w:color w:val="000000" w:themeColor="text1"/>
              </w:rPr>
            </w:pPr>
            <w:r w:rsidRPr="00682554">
              <w:rPr>
                <w:b/>
                <w:color w:val="000000" w:themeColor="text1"/>
              </w:rPr>
              <w:t>Clinical Lead, Primary Care</w:t>
            </w:r>
          </w:p>
        </w:tc>
      </w:tr>
      <w:tr w:rsidR="00716C6A" w14:paraId="4FE695BB" w14:textId="77777777" w:rsidTr="00716C6A">
        <w:trPr>
          <w:trHeight w:val="286"/>
        </w:trPr>
        <w:tc>
          <w:tcPr>
            <w:tcW w:w="2943" w:type="dxa"/>
            <w:hideMark/>
          </w:tcPr>
          <w:p w14:paraId="0409CD49" w14:textId="49A616B9" w:rsidR="00716C6A" w:rsidRPr="00716C6A" w:rsidRDefault="00716C6A" w:rsidP="00716C6A">
            <w:pPr>
              <w:spacing w:line="256" w:lineRule="auto"/>
              <w:rPr>
                <w:color w:val="2E74B5" w:themeColor="accent5" w:themeShade="BF"/>
              </w:rPr>
            </w:pPr>
            <w:r w:rsidRPr="00716C6A">
              <w:rPr>
                <w:b/>
                <w:color w:val="2E74B5" w:themeColor="accent5" w:themeShade="BF"/>
              </w:rPr>
              <w:t xml:space="preserve">Band: </w:t>
            </w:r>
          </w:p>
        </w:tc>
        <w:tc>
          <w:tcPr>
            <w:tcW w:w="3654" w:type="dxa"/>
            <w:hideMark/>
          </w:tcPr>
          <w:p w14:paraId="07151C2D" w14:textId="375DCB32" w:rsidR="00716C6A" w:rsidRPr="00716C6A" w:rsidRDefault="00716C6A" w:rsidP="00716C6A">
            <w:pPr>
              <w:spacing w:line="256" w:lineRule="auto"/>
              <w:rPr>
                <w:color w:val="000000" w:themeColor="text1"/>
              </w:rPr>
            </w:pPr>
          </w:p>
        </w:tc>
      </w:tr>
      <w:tr w:rsidR="00716C6A" w14:paraId="25B252D3" w14:textId="77777777" w:rsidTr="00716C6A">
        <w:trPr>
          <w:trHeight w:val="286"/>
        </w:trPr>
        <w:tc>
          <w:tcPr>
            <w:tcW w:w="2943" w:type="dxa"/>
            <w:hideMark/>
          </w:tcPr>
          <w:p w14:paraId="5C0B074A" w14:textId="0985E853" w:rsidR="00716C6A" w:rsidRPr="00716C6A" w:rsidRDefault="00716C6A" w:rsidP="00716C6A">
            <w:pPr>
              <w:spacing w:line="256" w:lineRule="auto"/>
              <w:rPr>
                <w:color w:val="2E74B5" w:themeColor="accent5" w:themeShade="BF"/>
              </w:rPr>
            </w:pPr>
            <w:r w:rsidRPr="00716C6A">
              <w:rPr>
                <w:b/>
                <w:color w:val="2E74B5" w:themeColor="accent5" w:themeShade="BF"/>
              </w:rPr>
              <w:t xml:space="preserve">Location: </w:t>
            </w:r>
          </w:p>
        </w:tc>
        <w:tc>
          <w:tcPr>
            <w:tcW w:w="3654" w:type="dxa"/>
            <w:hideMark/>
          </w:tcPr>
          <w:p w14:paraId="2E23925A" w14:textId="712E7691" w:rsidR="00716C6A" w:rsidRPr="00716C6A" w:rsidRDefault="00716C6A" w:rsidP="00716C6A">
            <w:pPr>
              <w:spacing w:line="256" w:lineRule="auto"/>
              <w:rPr>
                <w:color w:val="000000" w:themeColor="text1"/>
              </w:rPr>
            </w:pPr>
          </w:p>
        </w:tc>
      </w:tr>
      <w:tr w:rsidR="00716C6A" w14:paraId="0F71D12C" w14:textId="77777777" w:rsidTr="00716C6A">
        <w:trPr>
          <w:trHeight w:val="286"/>
        </w:trPr>
        <w:tc>
          <w:tcPr>
            <w:tcW w:w="2943" w:type="dxa"/>
            <w:hideMark/>
          </w:tcPr>
          <w:p w14:paraId="4520311C" w14:textId="6C93EF8B" w:rsidR="00716C6A" w:rsidRPr="00716C6A" w:rsidRDefault="00713828" w:rsidP="00716C6A">
            <w:pPr>
              <w:spacing w:line="256" w:lineRule="auto"/>
              <w:rPr>
                <w:color w:val="2E74B5" w:themeColor="accent5" w:themeShade="BF"/>
              </w:rPr>
            </w:pPr>
            <w:r>
              <w:rPr>
                <w:b/>
                <w:color w:val="2E74B5" w:themeColor="accent5" w:themeShade="BF"/>
              </w:rPr>
              <w:t>Holiday Entitlement</w:t>
            </w:r>
            <w:r w:rsidR="00716C6A" w:rsidRPr="00716C6A">
              <w:rPr>
                <w:b/>
                <w:color w:val="2E74B5" w:themeColor="accent5" w:themeShade="BF"/>
              </w:rPr>
              <w:t xml:space="preserve"> </w:t>
            </w:r>
          </w:p>
        </w:tc>
        <w:tc>
          <w:tcPr>
            <w:tcW w:w="3654" w:type="dxa"/>
            <w:hideMark/>
          </w:tcPr>
          <w:p w14:paraId="7F08CB72" w14:textId="6AB05619" w:rsidR="00713828" w:rsidRPr="00713828" w:rsidRDefault="00713828" w:rsidP="00716C6A">
            <w:pPr>
              <w:spacing w:line="256" w:lineRule="auto"/>
              <w:rPr>
                <w:b/>
                <w:color w:val="000000" w:themeColor="text1"/>
              </w:rPr>
            </w:pPr>
            <w:r>
              <w:rPr>
                <w:b/>
                <w:color w:val="000000" w:themeColor="text1"/>
              </w:rPr>
              <w:t>28 Days (Including Bank Holidays)</w:t>
            </w:r>
          </w:p>
        </w:tc>
      </w:tr>
      <w:tr w:rsidR="00716C6A" w14:paraId="0E4BD341" w14:textId="77777777" w:rsidTr="00716C6A">
        <w:trPr>
          <w:trHeight w:val="275"/>
        </w:trPr>
        <w:tc>
          <w:tcPr>
            <w:tcW w:w="2943" w:type="dxa"/>
            <w:hideMark/>
          </w:tcPr>
          <w:p w14:paraId="1C724919" w14:textId="58E2C803" w:rsidR="00716C6A" w:rsidRPr="00716C6A" w:rsidRDefault="00716C6A" w:rsidP="00716C6A">
            <w:pPr>
              <w:spacing w:line="256" w:lineRule="auto"/>
              <w:rPr>
                <w:color w:val="2E74B5" w:themeColor="accent5" w:themeShade="BF"/>
              </w:rPr>
            </w:pPr>
          </w:p>
        </w:tc>
        <w:tc>
          <w:tcPr>
            <w:tcW w:w="3654" w:type="dxa"/>
            <w:hideMark/>
          </w:tcPr>
          <w:p w14:paraId="676AFBD4" w14:textId="77777777" w:rsidR="00716C6A" w:rsidRPr="00716C6A" w:rsidRDefault="00716C6A" w:rsidP="00716C6A">
            <w:pPr>
              <w:spacing w:line="256" w:lineRule="auto"/>
              <w:rPr>
                <w:color w:val="000000" w:themeColor="text1"/>
              </w:rPr>
            </w:pPr>
            <w:r w:rsidRPr="00716C6A">
              <w:rPr>
                <w:b/>
                <w:color w:val="000000" w:themeColor="text1"/>
              </w:rPr>
              <w:t xml:space="preserve"> </w:t>
            </w:r>
          </w:p>
        </w:tc>
      </w:tr>
    </w:tbl>
    <w:p w14:paraId="6A29788F" w14:textId="144EE3BD" w:rsidR="00D75119" w:rsidRDefault="00D75119" w:rsidP="00D75119">
      <w:pPr>
        <w:spacing w:before="100" w:beforeAutospacing="1" w:after="100" w:afterAutospacing="1"/>
        <w:rPr>
          <w:rFonts w:ascii="Arial Black" w:hAnsi="Arial Black"/>
          <w:color w:val="000000" w:themeColor="text1"/>
          <w:sz w:val="48"/>
          <w:szCs w:val="48"/>
        </w:rPr>
      </w:pPr>
      <w:r w:rsidRPr="00D75119">
        <w:rPr>
          <w:rFonts w:ascii="Arial Black" w:hAnsi="Arial Black"/>
          <w:color w:val="2E74B5" w:themeColor="accent5" w:themeShade="BF"/>
          <w:sz w:val="44"/>
          <w:szCs w:val="44"/>
        </w:rPr>
        <w:t>JOB TITLE</w:t>
      </w:r>
      <w:r w:rsidRPr="00D75119">
        <w:rPr>
          <w:rFonts w:ascii="Arial Black" w:hAnsi="Arial Black"/>
          <w:color w:val="2E74B5" w:themeColor="accent5" w:themeShade="BF"/>
          <w:sz w:val="52"/>
          <w:szCs w:val="52"/>
        </w:rPr>
        <w:br/>
      </w:r>
      <w:r w:rsidR="00682554">
        <w:rPr>
          <w:rFonts w:ascii="Arial Black" w:hAnsi="Arial Black"/>
          <w:color w:val="000000" w:themeColor="text1"/>
          <w:sz w:val="48"/>
          <w:szCs w:val="48"/>
        </w:rPr>
        <w:t>GP</w:t>
      </w:r>
    </w:p>
    <w:p w14:paraId="011B76DA" w14:textId="7AABD486" w:rsidR="00716C6A" w:rsidRDefault="00716C6A" w:rsidP="00D75119">
      <w:pPr>
        <w:spacing w:before="100" w:beforeAutospacing="1" w:after="100" w:afterAutospacing="1"/>
        <w:rPr>
          <w:rFonts w:ascii="Arial Black" w:hAnsi="Arial Black"/>
          <w:color w:val="000000" w:themeColor="text1"/>
          <w:sz w:val="48"/>
          <w:szCs w:val="48"/>
        </w:rPr>
      </w:pPr>
    </w:p>
    <w:p w14:paraId="645D6E80" w14:textId="01008239" w:rsidR="00716C6A" w:rsidRPr="00D75119" w:rsidRDefault="00716C6A" w:rsidP="00D75119">
      <w:pPr>
        <w:spacing w:before="100" w:beforeAutospacing="1" w:after="100" w:afterAutospacing="1"/>
        <w:rPr>
          <w:rFonts w:ascii="Arial Black" w:hAnsi="Arial Black"/>
          <w:color w:val="000000" w:themeColor="text1"/>
          <w:sz w:val="48"/>
          <w:szCs w:val="48"/>
        </w:rPr>
      </w:pPr>
    </w:p>
    <w:p w14:paraId="3788B09B" w14:textId="335AC5CC" w:rsidR="00D75119" w:rsidRDefault="00D75119" w:rsidP="00D75119">
      <w:pPr>
        <w:spacing w:before="100" w:beforeAutospacing="1" w:after="100" w:afterAutospacing="1"/>
        <w:rPr>
          <w:rFonts w:ascii="Arial Black" w:hAnsi="Arial Black"/>
          <w:color w:val="000000" w:themeColor="text1"/>
          <w:sz w:val="52"/>
          <w:szCs w:val="52"/>
        </w:rPr>
      </w:pPr>
    </w:p>
    <w:p w14:paraId="62776049" w14:textId="6E71780F" w:rsidR="00D75119" w:rsidRDefault="00D75119" w:rsidP="00716C6A">
      <w:pPr>
        <w:spacing w:before="100" w:beforeAutospacing="1" w:after="100" w:afterAutospacing="1"/>
        <w:rPr>
          <w:rFonts w:ascii="Arial Black" w:hAnsi="Arial Black"/>
          <w:color w:val="2E74B5" w:themeColor="accent5" w:themeShade="BF"/>
          <w:sz w:val="56"/>
          <w:szCs w:val="56"/>
        </w:rPr>
      </w:pPr>
    </w:p>
    <w:p w14:paraId="71057446" w14:textId="54767286" w:rsidR="00CA7CD6" w:rsidRDefault="00CA7CD6" w:rsidP="00716C6A">
      <w:pPr>
        <w:spacing w:before="100" w:beforeAutospacing="1" w:after="100" w:afterAutospacing="1"/>
        <w:rPr>
          <w:rFonts w:ascii="Arial Black" w:hAnsi="Arial Black"/>
          <w:color w:val="2E74B5" w:themeColor="accent5" w:themeShade="BF"/>
          <w:sz w:val="44"/>
          <w:szCs w:val="44"/>
        </w:rPr>
      </w:pPr>
    </w:p>
    <w:p w14:paraId="072067AD" w14:textId="77777777" w:rsidR="00682554" w:rsidRDefault="00682554" w:rsidP="00ED5A45">
      <w:pPr>
        <w:spacing w:before="100" w:beforeAutospacing="1" w:after="100" w:afterAutospacing="1"/>
        <w:rPr>
          <w:rFonts w:ascii="Arial Black" w:hAnsi="Arial Black"/>
          <w:color w:val="2E74B5" w:themeColor="accent5" w:themeShade="BF"/>
          <w:sz w:val="44"/>
          <w:szCs w:val="44"/>
        </w:rPr>
      </w:pPr>
    </w:p>
    <w:p w14:paraId="28D9B9D6" w14:textId="09626636" w:rsidR="004052E6" w:rsidRDefault="00716C6A" w:rsidP="004052E6">
      <w:pPr>
        <w:spacing w:after="5" w:line="250" w:lineRule="auto"/>
        <w:ind w:right="1"/>
      </w:pPr>
      <w:r w:rsidRPr="00716C6A">
        <w:rPr>
          <w:rFonts w:ascii="Arial Black" w:hAnsi="Arial Black"/>
          <w:color w:val="2E74B5" w:themeColor="accent5" w:themeShade="BF"/>
          <w:sz w:val="44"/>
          <w:szCs w:val="44"/>
        </w:rPr>
        <w:t>JOB SUMMARY</w:t>
      </w:r>
    </w:p>
    <w:p w14:paraId="02D50198" w14:textId="77777777" w:rsidR="004052E6" w:rsidRDefault="004052E6" w:rsidP="004052E6">
      <w:pPr>
        <w:numPr>
          <w:ilvl w:val="0"/>
          <w:numId w:val="1"/>
        </w:numPr>
        <w:spacing w:after="5" w:line="247" w:lineRule="auto"/>
        <w:ind w:right="400" w:hanging="360"/>
        <w:rPr>
          <w:rFonts w:cstheme="minorHAnsi"/>
          <w:b/>
          <w:color w:val="000000" w:themeColor="text1"/>
        </w:rPr>
      </w:pPr>
      <w:r w:rsidRPr="004052E6">
        <w:rPr>
          <w:rFonts w:cstheme="minorHAnsi"/>
          <w:b/>
          <w:color w:val="000000" w:themeColor="text1"/>
        </w:rPr>
        <w:t xml:space="preserve">To offer a full range of medical services to the practice population with defined clinical sessions </w:t>
      </w:r>
    </w:p>
    <w:p w14:paraId="5015878D" w14:textId="77777777" w:rsidR="004052E6" w:rsidRDefault="004052E6" w:rsidP="004052E6">
      <w:pPr>
        <w:numPr>
          <w:ilvl w:val="0"/>
          <w:numId w:val="1"/>
        </w:numPr>
        <w:spacing w:after="5" w:line="247" w:lineRule="auto"/>
        <w:ind w:right="400" w:hanging="360"/>
        <w:rPr>
          <w:rFonts w:cstheme="minorHAnsi"/>
          <w:b/>
          <w:color w:val="000000" w:themeColor="text1"/>
        </w:rPr>
      </w:pPr>
      <w:r w:rsidRPr="004052E6">
        <w:rPr>
          <w:rFonts w:cstheme="minorHAnsi"/>
          <w:b/>
          <w:color w:val="000000" w:themeColor="text1"/>
        </w:rPr>
        <w:t xml:space="preserve">To participate fully in the requirements of the APMS contract </w:t>
      </w:r>
    </w:p>
    <w:p w14:paraId="34497425" w14:textId="77777777" w:rsidR="004052E6" w:rsidRDefault="004052E6" w:rsidP="004052E6">
      <w:pPr>
        <w:numPr>
          <w:ilvl w:val="0"/>
          <w:numId w:val="1"/>
        </w:numPr>
        <w:spacing w:after="5" w:line="247" w:lineRule="auto"/>
        <w:ind w:right="400" w:hanging="360"/>
        <w:rPr>
          <w:rFonts w:cstheme="minorHAnsi"/>
          <w:b/>
          <w:color w:val="000000" w:themeColor="text1"/>
        </w:rPr>
      </w:pPr>
      <w:r w:rsidRPr="004052E6">
        <w:rPr>
          <w:rFonts w:cstheme="minorHAnsi"/>
          <w:b/>
          <w:color w:val="000000" w:themeColor="text1"/>
        </w:rPr>
        <w:t xml:space="preserve">To practice in accordance </w:t>
      </w:r>
      <w:r w:rsidRPr="007A5DE0">
        <w:rPr>
          <w:rFonts w:cstheme="minorHAnsi"/>
          <w:b/>
          <w:noProof/>
          <w:color w:val="000000" w:themeColor="text1"/>
        </w:rPr>
        <w:t>within</w:t>
      </w:r>
      <w:r w:rsidRPr="004052E6">
        <w:rPr>
          <w:rFonts w:cstheme="minorHAnsi"/>
          <w:b/>
          <w:color w:val="000000" w:themeColor="text1"/>
        </w:rPr>
        <w:t xml:space="preserve"> the professional code of conduct and within the policies and procedures of </w:t>
      </w:r>
      <w:bookmarkStart w:id="0" w:name="_GoBack"/>
      <w:r w:rsidRPr="004052E6">
        <w:rPr>
          <w:rFonts w:cstheme="minorHAnsi"/>
          <w:b/>
          <w:color w:val="000000" w:themeColor="text1"/>
        </w:rPr>
        <w:t>Medway</w:t>
      </w:r>
      <w:bookmarkEnd w:id="0"/>
      <w:r w:rsidRPr="004052E6">
        <w:rPr>
          <w:rFonts w:cstheme="minorHAnsi"/>
          <w:b/>
          <w:color w:val="000000" w:themeColor="text1"/>
        </w:rPr>
        <w:t xml:space="preserve"> Community Healthcare </w:t>
      </w:r>
    </w:p>
    <w:p w14:paraId="15EB79A9" w14:textId="6A06F9FF" w:rsidR="004052E6" w:rsidRPr="004052E6" w:rsidRDefault="004052E6" w:rsidP="004052E6">
      <w:pPr>
        <w:numPr>
          <w:ilvl w:val="0"/>
          <w:numId w:val="1"/>
        </w:numPr>
        <w:spacing w:after="5" w:line="247" w:lineRule="auto"/>
        <w:ind w:right="400" w:hanging="360"/>
        <w:rPr>
          <w:rFonts w:cstheme="minorHAnsi"/>
          <w:b/>
          <w:color w:val="000000" w:themeColor="text1"/>
        </w:rPr>
      </w:pPr>
      <w:r w:rsidRPr="004052E6">
        <w:rPr>
          <w:rFonts w:cstheme="minorHAnsi"/>
          <w:b/>
          <w:color w:val="000000" w:themeColor="text1"/>
        </w:rPr>
        <w:t>To assist with the clinical and operational development of MCH Pentagon, providing medical services to a registered population</w:t>
      </w:r>
    </w:p>
    <w:p w14:paraId="7BE3916A" w14:textId="070B7623" w:rsidR="00716C6A" w:rsidRPr="00ED5A45" w:rsidRDefault="00490514" w:rsidP="00ED5A45">
      <w:pPr>
        <w:spacing w:before="100" w:beforeAutospacing="1" w:after="100" w:afterAutospacing="1"/>
        <w:rPr>
          <w:rFonts w:ascii="Arial Black" w:hAnsi="Arial Black"/>
          <w:b/>
          <w:color w:val="2E74B5" w:themeColor="accent5" w:themeShade="BF"/>
          <w:sz w:val="32"/>
          <w:szCs w:val="32"/>
          <w:lang w:val="en-GB"/>
        </w:rPr>
      </w:pPr>
      <w:r w:rsidRPr="00F84DBF">
        <w:rPr>
          <w:rFonts w:ascii="Arial Black" w:hAnsi="Arial Black"/>
          <w:color w:val="2E74B5" w:themeColor="accent5" w:themeShade="BF"/>
          <w:sz w:val="32"/>
          <w:szCs w:val="32"/>
        </w:rPr>
        <w:t xml:space="preserve">1. </w:t>
      </w:r>
      <w:r w:rsidR="00916C5F" w:rsidRPr="00916C5F">
        <w:rPr>
          <w:rFonts w:ascii="Arial Black" w:hAnsi="Arial Black"/>
          <w:b/>
          <w:color w:val="2E74B5" w:themeColor="accent5" w:themeShade="BF"/>
          <w:sz w:val="32"/>
          <w:szCs w:val="32"/>
          <w:lang w:val="en-GB"/>
        </w:rPr>
        <w:t>Communication and relationship skills</w:t>
      </w:r>
    </w:p>
    <w:p w14:paraId="5B578AD4" w14:textId="6F9E5C28" w:rsidR="00916C5F" w:rsidRPr="00916C5F" w:rsidRDefault="00916C5F" w:rsidP="00490514">
      <w:pPr>
        <w:numPr>
          <w:ilvl w:val="0"/>
          <w:numId w:val="1"/>
        </w:numPr>
        <w:spacing w:after="5" w:line="247" w:lineRule="auto"/>
        <w:ind w:right="400" w:hanging="360"/>
        <w:rPr>
          <w:rFonts w:cstheme="minorHAnsi"/>
          <w:b/>
          <w:color w:val="000000" w:themeColor="text1"/>
        </w:rPr>
      </w:pPr>
      <w:r w:rsidRPr="00916C5F">
        <w:rPr>
          <w:b/>
          <w:color w:val="000000" w:themeColor="text1"/>
        </w:rPr>
        <w:t>Within the role, the post holder will liaise with a multi-disciplinary team, including clinicians, managers and administrators within the organisation, and representatives from partner organisations and patients and their relatives. The post holder will work in close collaboration with:</w:t>
      </w:r>
    </w:p>
    <w:p w14:paraId="66A94B78" w14:textId="77777777" w:rsidR="00916C5F" w:rsidRPr="00916C5F" w:rsidRDefault="00916C5F" w:rsidP="00490514">
      <w:pPr>
        <w:numPr>
          <w:ilvl w:val="0"/>
          <w:numId w:val="1"/>
        </w:numPr>
        <w:spacing w:after="5" w:line="247" w:lineRule="auto"/>
        <w:ind w:right="400" w:hanging="360"/>
        <w:rPr>
          <w:rFonts w:cstheme="minorHAnsi"/>
          <w:b/>
          <w:color w:val="000000" w:themeColor="text1"/>
        </w:rPr>
      </w:pPr>
      <w:r w:rsidRPr="00916C5F">
        <w:rPr>
          <w:b/>
          <w:color w:val="000000" w:themeColor="text1"/>
        </w:rPr>
        <w:t>Head of Primary Care</w:t>
      </w:r>
    </w:p>
    <w:p w14:paraId="1FEA5190" w14:textId="77777777" w:rsidR="00916C5F" w:rsidRPr="00916C5F" w:rsidRDefault="00916C5F" w:rsidP="00490514">
      <w:pPr>
        <w:numPr>
          <w:ilvl w:val="0"/>
          <w:numId w:val="1"/>
        </w:numPr>
        <w:spacing w:after="5" w:line="247" w:lineRule="auto"/>
        <w:ind w:right="400" w:hanging="360"/>
        <w:rPr>
          <w:rFonts w:cstheme="minorHAnsi"/>
          <w:b/>
          <w:color w:val="000000" w:themeColor="text1"/>
        </w:rPr>
      </w:pPr>
      <w:r w:rsidRPr="00916C5F">
        <w:rPr>
          <w:b/>
          <w:color w:val="000000" w:themeColor="text1"/>
        </w:rPr>
        <w:t>Clinical Lead for Primary Care</w:t>
      </w:r>
    </w:p>
    <w:p w14:paraId="1DC2A0C3" w14:textId="77777777" w:rsidR="00916C5F" w:rsidRPr="00916C5F" w:rsidRDefault="00916C5F" w:rsidP="00490514">
      <w:pPr>
        <w:numPr>
          <w:ilvl w:val="0"/>
          <w:numId w:val="1"/>
        </w:numPr>
        <w:spacing w:after="5" w:line="247" w:lineRule="auto"/>
        <w:ind w:right="400" w:hanging="360"/>
        <w:rPr>
          <w:rFonts w:cstheme="minorHAnsi"/>
          <w:b/>
          <w:color w:val="000000" w:themeColor="text1"/>
        </w:rPr>
      </w:pPr>
      <w:r w:rsidRPr="00916C5F">
        <w:rPr>
          <w:b/>
          <w:color w:val="000000" w:themeColor="text1"/>
        </w:rPr>
        <w:t>Primary Care Management Team</w:t>
      </w:r>
    </w:p>
    <w:p w14:paraId="502919C7" w14:textId="77777777" w:rsidR="00916C5F" w:rsidRPr="00916C5F" w:rsidRDefault="00916C5F" w:rsidP="00490514">
      <w:pPr>
        <w:numPr>
          <w:ilvl w:val="0"/>
          <w:numId w:val="1"/>
        </w:numPr>
        <w:spacing w:after="5" w:line="247" w:lineRule="auto"/>
        <w:ind w:right="400" w:hanging="360"/>
        <w:rPr>
          <w:rFonts w:cstheme="minorHAnsi"/>
          <w:b/>
          <w:color w:val="000000" w:themeColor="text1"/>
        </w:rPr>
      </w:pPr>
      <w:r w:rsidRPr="007A5DE0">
        <w:rPr>
          <w:b/>
          <w:noProof/>
          <w:color w:val="000000" w:themeColor="text1"/>
        </w:rPr>
        <w:t>Team</w:t>
      </w:r>
      <w:r w:rsidRPr="00916C5F">
        <w:rPr>
          <w:b/>
          <w:color w:val="000000" w:themeColor="text1"/>
        </w:rPr>
        <w:t xml:space="preserve"> of Salaried GPs</w:t>
      </w:r>
    </w:p>
    <w:p w14:paraId="2324AD72" w14:textId="77777777" w:rsidR="00916C5F" w:rsidRPr="00916C5F" w:rsidRDefault="00916C5F" w:rsidP="00490514">
      <w:pPr>
        <w:numPr>
          <w:ilvl w:val="0"/>
          <w:numId w:val="1"/>
        </w:numPr>
        <w:spacing w:after="5" w:line="247" w:lineRule="auto"/>
        <w:ind w:right="400" w:hanging="360"/>
        <w:rPr>
          <w:rFonts w:cstheme="minorHAnsi"/>
          <w:b/>
          <w:color w:val="000000" w:themeColor="text1"/>
        </w:rPr>
      </w:pPr>
      <w:r w:rsidRPr="00916C5F">
        <w:rPr>
          <w:b/>
          <w:color w:val="000000" w:themeColor="text1"/>
        </w:rPr>
        <w:t>Minor Illness and Practice nursing teams</w:t>
      </w:r>
    </w:p>
    <w:p w14:paraId="6B64A53E" w14:textId="77777777" w:rsidR="00916C5F" w:rsidRPr="00916C5F" w:rsidRDefault="00916C5F" w:rsidP="00490514">
      <w:pPr>
        <w:numPr>
          <w:ilvl w:val="0"/>
          <w:numId w:val="1"/>
        </w:numPr>
        <w:spacing w:after="5" w:line="247" w:lineRule="auto"/>
        <w:ind w:right="400" w:hanging="360"/>
        <w:rPr>
          <w:rFonts w:cstheme="minorHAnsi"/>
          <w:b/>
          <w:color w:val="000000" w:themeColor="text1"/>
        </w:rPr>
      </w:pPr>
      <w:r w:rsidRPr="00916C5F">
        <w:rPr>
          <w:b/>
          <w:color w:val="000000" w:themeColor="text1"/>
        </w:rPr>
        <w:t>Practice Manager and staff</w:t>
      </w:r>
    </w:p>
    <w:p w14:paraId="27862E88" w14:textId="77777777" w:rsidR="00916C5F" w:rsidRPr="00916C5F" w:rsidRDefault="00916C5F" w:rsidP="00490514">
      <w:pPr>
        <w:numPr>
          <w:ilvl w:val="0"/>
          <w:numId w:val="1"/>
        </w:numPr>
        <w:spacing w:after="5" w:line="247" w:lineRule="auto"/>
        <w:ind w:right="400" w:hanging="360"/>
        <w:rPr>
          <w:rFonts w:cstheme="minorHAnsi"/>
          <w:b/>
          <w:color w:val="000000" w:themeColor="text1"/>
        </w:rPr>
      </w:pPr>
      <w:r w:rsidRPr="00916C5F">
        <w:rPr>
          <w:b/>
          <w:color w:val="000000" w:themeColor="text1"/>
        </w:rPr>
        <w:t>GPs and other healthcare professionals both within the practice, and in the wider healthcare community</w:t>
      </w:r>
    </w:p>
    <w:p w14:paraId="5C13AED8" w14:textId="7548B4DD" w:rsidR="00916C5F" w:rsidRPr="00916C5F" w:rsidRDefault="00916C5F" w:rsidP="00490514">
      <w:pPr>
        <w:numPr>
          <w:ilvl w:val="0"/>
          <w:numId w:val="1"/>
        </w:numPr>
        <w:spacing w:after="5" w:line="247" w:lineRule="auto"/>
        <w:ind w:right="400" w:hanging="360"/>
        <w:rPr>
          <w:rFonts w:cstheme="minorHAnsi"/>
          <w:b/>
          <w:color w:val="000000" w:themeColor="text1"/>
        </w:rPr>
      </w:pPr>
      <w:r w:rsidRPr="00916C5F">
        <w:rPr>
          <w:b/>
          <w:color w:val="000000" w:themeColor="text1"/>
        </w:rPr>
        <w:t>Other partner organisations supporting the Practice including Community and Specialist Teams, Acute Trusts, Local Social Services, Ambulance Trust, NHS</w:t>
      </w:r>
    </w:p>
    <w:p w14:paraId="4C9FBF5F" w14:textId="014F6E90" w:rsidR="00916C5F" w:rsidRPr="00916C5F" w:rsidRDefault="00916C5F" w:rsidP="00490514">
      <w:pPr>
        <w:numPr>
          <w:ilvl w:val="0"/>
          <w:numId w:val="1"/>
        </w:numPr>
        <w:spacing w:after="5" w:line="247" w:lineRule="auto"/>
        <w:ind w:right="400" w:hanging="360"/>
        <w:rPr>
          <w:rFonts w:cstheme="minorHAnsi"/>
          <w:b/>
          <w:color w:val="000000" w:themeColor="text1"/>
        </w:rPr>
      </w:pPr>
      <w:r w:rsidRPr="00916C5F">
        <w:rPr>
          <w:b/>
          <w:color w:val="000000" w:themeColor="text1"/>
        </w:rPr>
        <w:t>Local Community Healthcare staff</w:t>
      </w:r>
    </w:p>
    <w:p w14:paraId="1648C4FA" w14:textId="77777777" w:rsidR="00916C5F" w:rsidRPr="00916C5F" w:rsidRDefault="00916C5F" w:rsidP="00916C5F">
      <w:pPr>
        <w:spacing w:after="5" w:line="247" w:lineRule="auto"/>
        <w:ind w:left="931" w:right="400"/>
        <w:rPr>
          <w:rFonts w:cstheme="minorHAnsi"/>
          <w:b/>
          <w:color w:val="000000" w:themeColor="text1"/>
        </w:rPr>
      </w:pPr>
    </w:p>
    <w:p w14:paraId="4B5A9916" w14:textId="73315EB6" w:rsidR="00ED5A45" w:rsidRPr="00ED5A45" w:rsidRDefault="00ED5A45" w:rsidP="00ED5A45">
      <w:pPr>
        <w:spacing w:after="5" w:line="247" w:lineRule="auto"/>
        <w:ind w:left="931" w:right="400"/>
        <w:rPr>
          <w:b/>
          <w:color w:val="000000" w:themeColor="text1"/>
          <w:lang w:val="en-GB"/>
        </w:rPr>
      </w:pPr>
    </w:p>
    <w:p w14:paraId="62F2E3DB" w14:textId="197F0F37" w:rsidR="00490514" w:rsidRPr="00490514" w:rsidRDefault="00490514" w:rsidP="00490514">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t>2</w:t>
      </w:r>
      <w:r w:rsidRPr="00490514">
        <w:rPr>
          <w:rFonts w:ascii="Arial Black" w:hAnsi="Arial Black"/>
          <w:color w:val="2E74B5" w:themeColor="accent5" w:themeShade="BF"/>
          <w:sz w:val="32"/>
          <w:szCs w:val="32"/>
        </w:rPr>
        <w:t xml:space="preserve">. </w:t>
      </w:r>
      <w:r w:rsidR="00916C5F" w:rsidRPr="00916C5F">
        <w:rPr>
          <w:rFonts w:ascii="Arial Black" w:hAnsi="Arial Black"/>
          <w:color w:val="2E74B5" w:themeColor="accent5" w:themeShade="BF"/>
          <w:sz w:val="32"/>
          <w:szCs w:val="32"/>
        </w:rPr>
        <w:t>Knowledge, skills and experience</w:t>
      </w:r>
    </w:p>
    <w:p w14:paraId="628D9CEF" w14:textId="77777777" w:rsidR="00916C5F" w:rsidRDefault="005D2FBA" w:rsidP="00916C5F">
      <w:pPr>
        <w:numPr>
          <w:ilvl w:val="0"/>
          <w:numId w:val="1"/>
        </w:numPr>
        <w:spacing w:after="5" w:line="247" w:lineRule="auto"/>
        <w:ind w:right="400" w:hanging="360"/>
        <w:rPr>
          <w:b/>
          <w:color w:val="000000" w:themeColor="text1"/>
          <w:lang w:val="en-GB"/>
        </w:rPr>
      </w:pPr>
      <w:r w:rsidRPr="005D2FBA">
        <w:rPr>
          <w:b/>
          <w:color w:val="000000" w:themeColor="text1"/>
          <w:lang w:val="en-GB"/>
        </w:rPr>
        <w:t>Manage Practice budgets and seek to maximise income</w:t>
      </w:r>
    </w:p>
    <w:p w14:paraId="768A2875" w14:textId="77777777" w:rsidR="00916C5F" w:rsidRPr="00916C5F" w:rsidRDefault="00916C5F" w:rsidP="00916C5F">
      <w:pPr>
        <w:numPr>
          <w:ilvl w:val="0"/>
          <w:numId w:val="1"/>
        </w:numPr>
        <w:spacing w:after="5" w:line="247" w:lineRule="auto"/>
        <w:ind w:right="400" w:hanging="360"/>
        <w:rPr>
          <w:b/>
          <w:color w:val="000000" w:themeColor="text1"/>
          <w:lang w:val="en-GB"/>
        </w:rPr>
      </w:pPr>
      <w:r w:rsidRPr="00916C5F">
        <w:rPr>
          <w:b/>
          <w:color w:val="000000" w:themeColor="text1"/>
        </w:rPr>
        <w:t>Demonstrable clinical leadership, supporting the service vision for practice improvement and performance</w:t>
      </w:r>
    </w:p>
    <w:p w14:paraId="71AC538D" w14:textId="77777777" w:rsidR="00916C5F" w:rsidRPr="00916C5F" w:rsidRDefault="00916C5F" w:rsidP="00916C5F">
      <w:pPr>
        <w:numPr>
          <w:ilvl w:val="0"/>
          <w:numId w:val="1"/>
        </w:numPr>
        <w:spacing w:after="5" w:line="247" w:lineRule="auto"/>
        <w:ind w:right="400" w:hanging="360"/>
        <w:rPr>
          <w:b/>
          <w:color w:val="000000" w:themeColor="text1"/>
          <w:lang w:val="en-GB"/>
        </w:rPr>
      </w:pPr>
      <w:r w:rsidRPr="00916C5F">
        <w:rPr>
          <w:b/>
          <w:color w:val="000000" w:themeColor="text1"/>
        </w:rPr>
        <w:t xml:space="preserve">Ability to liaise effectively and collaboratively with a multi-disciplinary team </w:t>
      </w:r>
      <w:r w:rsidRPr="00916C5F">
        <w:rPr>
          <w:b/>
          <w:color w:val="000000" w:themeColor="text1"/>
        </w:rPr>
        <w:sym w:font="Symbol" w:char="F0B7"/>
      </w:r>
      <w:r w:rsidRPr="00916C5F">
        <w:rPr>
          <w:b/>
          <w:color w:val="000000" w:themeColor="text1"/>
        </w:rPr>
        <w:t xml:space="preserve"> A medical practitioner currently practising within primary care</w:t>
      </w:r>
    </w:p>
    <w:p w14:paraId="4EE1BA82" w14:textId="77777777" w:rsidR="00916C5F" w:rsidRPr="00916C5F" w:rsidRDefault="00916C5F" w:rsidP="00916C5F">
      <w:pPr>
        <w:numPr>
          <w:ilvl w:val="0"/>
          <w:numId w:val="1"/>
        </w:numPr>
        <w:spacing w:after="5" w:line="247" w:lineRule="auto"/>
        <w:ind w:right="400" w:hanging="360"/>
        <w:rPr>
          <w:b/>
          <w:color w:val="000000" w:themeColor="text1"/>
          <w:lang w:val="en-GB"/>
        </w:rPr>
      </w:pPr>
      <w:r w:rsidRPr="007A5DE0">
        <w:rPr>
          <w:b/>
          <w:noProof/>
          <w:color w:val="000000" w:themeColor="text1"/>
        </w:rPr>
        <w:t>Holder</w:t>
      </w:r>
      <w:r w:rsidRPr="00916C5F">
        <w:rPr>
          <w:b/>
          <w:color w:val="000000" w:themeColor="text1"/>
        </w:rPr>
        <w:t xml:space="preserve"> of vocational training qualification in General Practice</w:t>
      </w:r>
    </w:p>
    <w:p w14:paraId="20F5807C" w14:textId="77777777" w:rsidR="00916C5F" w:rsidRPr="00916C5F" w:rsidRDefault="00916C5F" w:rsidP="00916C5F">
      <w:pPr>
        <w:numPr>
          <w:ilvl w:val="0"/>
          <w:numId w:val="1"/>
        </w:numPr>
        <w:spacing w:after="5" w:line="247" w:lineRule="auto"/>
        <w:ind w:right="400" w:hanging="360"/>
        <w:rPr>
          <w:b/>
          <w:color w:val="000000" w:themeColor="text1"/>
          <w:lang w:val="en-GB"/>
        </w:rPr>
      </w:pPr>
      <w:r w:rsidRPr="00916C5F">
        <w:rPr>
          <w:b/>
          <w:color w:val="000000" w:themeColor="text1"/>
        </w:rPr>
        <w:t xml:space="preserve">Good IT knowledge and skills are required as the practice is fully computerised, and previous experience of </w:t>
      </w:r>
      <w:r w:rsidRPr="007A5DE0">
        <w:rPr>
          <w:b/>
          <w:noProof/>
          <w:color w:val="000000" w:themeColor="text1"/>
        </w:rPr>
        <w:t>a practice clinical</w:t>
      </w:r>
      <w:r w:rsidRPr="00916C5F">
        <w:rPr>
          <w:b/>
          <w:color w:val="000000" w:themeColor="text1"/>
        </w:rPr>
        <w:t xml:space="preserve"> system is essential. Working knowledge of the InPractice (Vision) /EMIS GP system is desirable</w:t>
      </w:r>
    </w:p>
    <w:p w14:paraId="1136E3F5" w14:textId="77777777" w:rsidR="00916C5F" w:rsidRPr="00916C5F" w:rsidRDefault="00916C5F" w:rsidP="00916C5F">
      <w:pPr>
        <w:numPr>
          <w:ilvl w:val="0"/>
          <w:numId w:val="1"/>
        </w:numPr>
        <w:spacing w:after="5" w:line="247" w:lineRule="auto"/>
        <w:ind w:right="400" w:hanging="360"/>
        <w:rPr>
          <w:b/>
          <w:color w:val="000000" w:themeColor="text1"/>
          <w:lang w:val="en-GB"/>
        </w:rPr>
      </w:pPr>
      <w:r w:rsidRPr="00916C5F">
        <w:rPr>
          <w:b/>
          <w:color w:val="000000" w:themeColor="text1"/>
        </w:rPr>
        <w:lastRenderedPageBreak/>
        <w:t xml:space="preserve">Responsibility for ensuring continuing professional development in line with current research and </w:t>
      </w:r>
      <w:r w:rsidRPr="007A5DE0">
        <w:rPr>
          <w:b/>
          <w:noProof/>
          <w:color w:val="000000" w:themeColor="text1"/>
        </w:rPr>
        <w:t>evidence based</w:t>
      </w:r>
      <w:r w:rsidRPr="00916C5F">
        <w:rPr>
          <w:b/>
          <w:color w:val="000000" w:themeColor="text1"/>
        </w:rPr>
        <w:t xml:space="preserve"> practice</w:t>
      </w:r>
    </w:p>
    <w:p w14:paraId="33262094" w14:textId="77777777" w:rsidR="00916C5F" w:rsidRPr="00916C5F" w:rsidRDefault="00916C5F" w:rsidP="00916C5F">
      <w:pPr>
        <w:numPr>
          <w:ilvl w:val="0"/>
          <w:numId w:val="1"/>
        </w:numPr>
        <w:spacing w:after="5" w:line="247" w:lineRule="auto"/>
        <w:ind w:right="400" w:hanging="360"/>
        <w:rPr>
          <w:b/>
          <w:color w:val="000000" w:themeColor="text1"/>
          <w:lang w:val="en-GB"/>
        </w:rPr>
      </w:pPr>
      <w:r w:rsidRPr="00916C5F">
        <w:rPr>
          <w:b/>
          <w:color w:val="000000" w:themeColor="text1"/>
        </w:rPr>
        <w:t>Excellent communication and interpersonal skills with the ability to lead and motivate staff from diverse backgrounds</w:t>
      </w:r>
    </w:p>
    <w:p w14:paraId="1FE513D0" w14:textId="77777777" w:rsidR="00916C5F" w:rsidRPr="00916C5F" w:rsidRDefault="00916C5F" w:rsidP="00916C5F">
      <w:pPr>
        <w:numPr>
          <w:ilvl w:val="0"/>
          <w:numId w:val="1"/>
        </w:numPr>
        <w:spacing w:after="5" w:line="247" w:lineRule="auto"/>
        <w:ind w:right="400" w:hanging="360"/>
        <w:rPr>
          <w:b/>
          <w:color w:val="000000" w:themeColor="text1"/>
          <w:lang w:val="en-GB"/>
        </w:rPr>
      </w:pPr>
      <w:r w:rsidRPr="00916C5F">
        <w:rPr>
          <w:b/>
          <w:color w:val="000000" w:themeColor="text1"/>
        </w:rPr>
        <w:t>Demonstrable commitment to the development of the role of a multidisciplinary team within the practice</w:t>
      </w:r>
    </w:p>
    <w:p w14:paraId="668501D4" w14:textId="77777777" w:rsidR="00916C5F" w:rsidRPr="00916C5F" w:rsidRDefault="00916C5F" w:rsidP="00916C5F">
      <w:pPr>
        <w:numPr>
          <w:ilvl w:val="0"/>
          <w:numId w:val="1"/>
        </w:numPr>
        <w:spacing w:after="5" w:line="247" w:lineRule="auto"/>
        <w:ind w:right="400" w:hanging="360"/>
        <w:rPr>
          <w:b/>
          <w:color w:val="000000" w:themeColor="text1"/>
          <w:lang w:val="en-GB"/>
        </w:rPr>
      </w:pPr>
      <w:r w:rsidRPr="00916C5F">
        <w:rPr>
          <w:b/>
          <w:color w:val="000000" w:themeColor="text1"/>
        </w:rPr>
        <w:t xml:space="preserve">Audit skills with the ability to deliver findings based on clinical and governance risks and ensuring that findings </w:t>
      </w:r>
      <w:r w:rsidRPr="007A5DE0">
        <w:rPr>
          <w:b/>
          <w:noProof/>
          <w:color w:val="000000" w:themeColor="text1"/>
        </w:rPr>
        <w:t>are acted</w:t>
      </w:r>
      <w:r w:rsidRPr="00916C5F">
        <w:rPr>
          <w:b/>
          <w:color w:val="000000" w:themeColor="text1"/>
        </w:rPr>
        <w:t xml:space="preserve"> on</w:t>
      </w:r>
    </w:p>
    <w:p w14:paraId="0F7A83BA" w14:textId="5BA1BAB8" w:rsidR="00916C5F" w:rsidRPr="00916C5F" w:rsidRDefault="00916C5F" w:rsidP="00916C5F">
      <w:pPr>
        <w:numPr>
          <w:ilvl w:val="0"/>
          <w:numId w:val="1"/>
        </w:numPr>
        <w:spacing w:after="5" w:line="247" w:lineRule="auto"/>
        <w:ind w:right="400" w:hanging="360"/>
        <w:rPr>
          <w:b/>
          <w:color w:val="000000" w:themeColor="text1"/>
          <w:lang w:val="en-GB"/>
        </w:rPr>
      </w:pPr>
      <w:r w:rsidRPr="00916C5F">
        <w:rPr>
          <w:b/>
          <w:color w:val="000000" w:themeColor="text1"/>
        </w:rPr>
        <w:t>Flexible approach to working arrangements</w:t>
      </w:r>
      <w:r>
        <w:t xml:space="preserve">. </w:t>
      </w:r>
    </w:p>
    <w:p w14:paraId="58013A74" w14:textId="77777777" w:rsidR="00916C5F" w:rsidRPr="00916C5F" w:rsidRDefault="00916C5F" w:rsidP="00916C5F">
      <w:pPr>
        <w:spacing w:after="5" w:line="247" w:lineRule="auto"/>
        <w:ind w:left="931" w:right="400"/>
        <w:rPr>
          <w:b/>
          <w:color w:val="000000" w:themeColor="text1"/>
          <w:lang w:val="en-GB"/>
        </w:rPr>
      </w:pPr>
    </w:p>
    <w:p w14:paraId="2332EF01" w14:textId="40C33E9D" w:rsidR="00F84DBF" w:rsidRPr="00916C5F" w:rsidRDefault="00F84DBF" w:rsidP="00916C5F">
      <w:pPr>
        <w:spacing w:after="5" w:line="247" w:lineRule="auto"/>
        <w:ind w:right="400"/>
        <w:rPr>
          <w:b/>
          <w:color w:val="000000" w:themeColor="text1"/>
          <w:lang w:val="en-GB"/>
        </w:rPr>
      </w:pPr>
      <w:r w:rsidRPr="00916C5F">
        <w:rPr>
          <w:rFonts w:ascii="Arial Black" w:hAnsi="Arial Black"/>
          <w:color w:val="2E74B5" w:themeColor="accent5" w:themeShade="BF"/>
          <w:sz w:val="32"/>
          <w:szCs w:val="32"/>
        </w:rPr>
        <w:t xml:space="preserve">3. </w:t>
      </w:r>
      <w:r w:rsidR="004052E6">
        <w:rPr>
          <w:rFonts w:ascii="Arial Black" w:hAnsi="Arial Black"/>
          <w:color w:val="2E74B5" w:themeColor="accent5" w:themeShade="BF"/>
          <w:sz w:val="32"/>
          <w:szCs w:val="32"/>
        </w:rPr>
        <w:t>Practice Responsibilities</w:t>
      </w:r>
    </w:p>
    <w:p w14:paraId="1DE367EB" w14:textId="77777777" w:rsidR="005D2FBA" w:rsidRPr="005D2FBA" w:rsidRDefault="005D2FBA" w:rsidP="005D2FBA">
      <w:pPr>
        <w:numPr>
          <w:ilvl w:val="0"/>
          <w:numId w:val="1"/>
        </w:numPr>
        <w:spacing w:after="5" w:line="247" w:lineRule="auto"/>
        <w:ind w:right="400" w:hanging="360"/>
        <w:rPr>
          <w:rFonts w:cstheme="minorHAnsi"/>
          <w:b/>
          <w:color w:val="000000" w:themeColor="text1"/>
        </w:rPr>
      </w:pPr>
      <w:r w:rsidRPr="005D2FBA">
        <w:rPr>
          <w:rFonts w:cstheme="minorHAnsi"/>
          <w:b/>
          <w:color w:val="000000"/>
        </w:rPr>
        <w:t>Oversee the recruitment and retention of staff and provide a general personnel management service</w:t>
      </w:r>
    </w:p>
    <w:p w14:paraId="3B0EDDB4" w14:textId="77777777" w:rsidR="004052E6" w:rsidRP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To support the Head of Primary Care and Practice Manager with the development of the practice</w:t>
      </w:r>
    </w:p>
    <w:p w14:paraId="442CA61A" w14:textId="15A52AC4" w:rsidR="004052E6" w:rsidRP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 xml:space="preserve">To participate in the process for delivery and reporting of performance under the Quality and Outcomes Framework (QOF) and the targets outlined in the </w:t>
      </w:r>
      <w:r w:rsidRPr="007A5DE0">
        <w:rPr>
          <w:b/>
          <w:noProof/>
          <w:color w:val="000000" w:themeColor="text1"/>
        </w:rPr>
        <w:t>practice contractual</w:t>
      </w:r>
      <w:r w:rsidRPr="004052E6">
        <w:rPr>
          <w:b/>
          <w:color w:val="000000" w:themeColor="text1"/>
        </w:rPr>
        <w:t xml:space="preserve"> agreement</w:t>
      </w:r>
    </w:p>
    <w:p w14:paraId="70483174" w14:textId="77777777" w:rsid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 xml:space="preserve">To liaise with the Clinical Lead for Unplanned Care and Practice </w:t>
      </w:r>
    </w:p>
    <w:p w14:paraId="1615A60E" w14:textId="3CFB4F61" w:rsid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 xml:space="preserve">Manager to ensure the provision and development of good clinical, and evidence-based, practice among the team in line with </w:t>
      </w:r>
      <w:r w:rsidR="007A5DE0">
        <w:rPr>
          <w:b/>
          <w:color w:val="000000" w:themeColor="text1"/>
        </w:rPr>
        <w:t xml:space="preserve">Swales’ </w:t>
      </w:r>
      <w:r w:rsidRPr="004052E6">
        <w:rPr>
          <w:b/>
          <w:color w:val="000000" w:themeColor="text1"/>
        </w:rPr>
        <w:t>Community Healthcare’</w:t>
      </w:r>
      <w:r>
        <w:rPr>
          <w:b/>
          <w:color w:val="000000" w:themeColor="text1"/>
        </w:rPr>
        <w:t>s</w:t>
      </w:r>
      <w:r w:rsidRPr="004052E6">
        <w:rPr>
          <w:b/>
          <w:color w:val="000000" w:themeColor="text1"/>
        </w:rPr>
        <w:t xml:space="preserve"> clinical governance and risk management policies </w:t>
      </w:r>
    </w:p>
    <w:p w14:paraId="1DC3FFBC" w14:textId="77777777" w:rsid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 xml:space="preserve">To provide a full range of personal medical services to the registered population at the practice developing appropriate accessible clinical services in conjunction with the local community in response to </w:t>
      </w:r>
      <w:r w:rsidRPr="007A5DE0">
        <w:rPr>
          <w:b/>
          <w:noProof/>
          <w:color w:val="000000" w:themeColor="text1"/>
        </w:rPr>
        <w:t>locally</w:t>
      </w:r>
      <w:r w:rsidRPr="004052E6">
        <w:rPr>
          <w:b/>
          <w:color w:val="000000" w:themeColor="text1"/>
        </w:rPr>
        <w:t xml:space="preserve"> identified need </w:t>
      </w:r>
    </w:p>
    <w:p w14:paraId="737BB2BC" w14:textId="77777777" w:rsidR="004052E6" w:rsidRP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To work within a booked appointment system, offering a minimum number of consultations/session as appropriate, including telephone assessment where necessary, or visiting patients in their place of residence</w:t>
      </w:r>
    </w:p>
    <w:p w14:paraId="268CAFCA" w14:textId="77777777" w:rsid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To contribute to a programme of performance enhancement, demonstrating a commitment to service improvement, including fulfilment of the guiding principles of the Quality and</w:t>
      </w:r>
      <w:r>
        <w:rPr>
          <w:b/>
          <w:color w:val="000000" w:themeColor="text1"/>
        </w:rPr>
        <w:t xml:space="preserve"> </w:t>
      </w:r>
      <w:r w:rsidRPr="004052E6">
        <w:rPr>
          <w:b/>
          <w:color w:val="000000" w:themeColor="text1"/>
        </w:rPr>
        <w:t xml:space="preserve">Outcomes Framework (QOF) and Enhanced Services </w:t>
      </w:r>
    </w:p>
    <w:p w14:paraId="6B34456B" w14:textId="2705916B" w:rsidR="004052E6" w:rsidRP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To maintain full clinical records on the computer systems – this involves a working knowledge of the In Practice (Vision) system supporting the practice in line with the governing principles of data protection policies</w:t>
      </w:r>
    </w:p>
    <w:p w14:paraId="709C5287" w14:textId="77777777" w:rsidR="004052E6" w:rsidRP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To communicate effectively with patients, their relatives/carers and the multidisciplinary team</w:t>
      </w:r>
    </w:p>
    <w:p w14:paraId="7FF9E7C2" w14:textId="77777777" w:rsidR="004052E6" w:rsidRP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 xml:space="preserve">To provide additional services including contraception, minor surgery, maternity and child surveillance if appropriately qualified. </w:t>
      </w:r>
    </w:p>
    <w:p w14:paraId="62EFDD31" w14:textId="77777777" w:rsidR="004052E6" w:rsidRPr="004052E6"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To participate and fulfil the requirements of Statutory and Mandatory training programmes</w:t>
      </w:r>
    </w:p>
    <w:p w14:paraId="14A9795F" w14:textId="276D2DAE" w:rsidR="005D2FBA" w:rsidRPr="007A5DE0" w:rsidRDefault="004052E6" w:rsidP="004052E6">
      <w:pPr>
        <w:numPr>
          <w:ilvl w:val="0"/>
          <w:numId w:val="1"/>
        </w:numPr>
        <w:spacing w:after="5" w:line="247" w:lineRule="auto"/>
        <w:ind w:right="400" w:hanging="360"/>
        <w:rPr>
          <w:rFonts w:cstheme="minorHAnsi"/>
          <w:b/>
          <w:color w:val="000000" w:themeColor="text1"/>
        </w:rPr>
      </w:pPr>
      <w:r w:rsidRPr="004052E6">
        <w:rPr>
          <w:b/>
          <w:color w:val="000000" w:themeColor="text1"/>
        </w:rPr>
        <w:t xml:space="preserve">Provide appropriate preventative healthcare and advice within the context of primary health care </w:t>
      </w:r>
    </w:p>
    <w:p w14:paraId="68DD829C" w14:textId="7799CA96" w:rsidR="00F84DBF" w:rsidRPr="00490514" w:rsidRDefault="00716C6A" w:rsidP="00F84DBF">
      <w:pPr>
        <w:spacing w:before="100" w:beforeAutospacing="1" w:after="100" w:afterAutospacing="1"/>
        <w:rPr>
          <w:rFonts w:ascii="Arial Black" w:hAnsi="Arial Black"/>
          <w:b/>
          <w:color w:val="000000" w:themeColor="text1"/>
          <w:sz w:val="32"/>
          <w:szCs w:val="32"/>
        </w:rPr>
      </w:pPr>
      <w:r>
        <w:t xml:space="preserve"> </w:t>
      </w:r>
      <w:r w:rsidR="00F84DBF">
        <w:rPr>
          <w:rFonts w:ascii="Arial Black" w:hAnsi="Arial Black"/>
          <w:color w:val="2E74B5" w:themeColor="accent5" w:themeShade="BF"/>
          <w:sz w:val="32"/>
          <w:szCs w:val="32"/>
        </w:rPr>
        <w:t>4</w:t>
      </w:r>
      <w:r w:rsidR="00F84DBF" w:rsidRPr="00490514">
        <w:rPr>
          <w:rFonts w:ascii="Arial Black" w:hAnsi="Arial Black"/>
          <w:color w:val="2E74B5" w:themeColor="accent5" w:themeShade="BF"/>
          <w:sz w:val="32"/>
          <w:szCs w:val="32"/>
        </w:rPr>
        <w:t xml:space="preserve">. </w:t>
      </w:r>
      <w:r w:rsidR="004052E6">
        <w:rPr>
          <w:rFonts w:ascii="Arial Black" w:hAnsi="Arial Black"/>
          <w:color w:val="2E74B5" w:themeColor="accent5" w:themeShade="BF"/>
          <w:sz w:val="32"/>
          <w:szCs w:val="32"/>
        </w:rPr>
        <w:t>Operational Responsibilities</w:t>
      </w:r>
    </w:p>
    <w:p w14:paraId="113E082C" w14:textId="77777777" w:rsidR="004052E6" w:rsidRDefault="005D2FBA" w:rsidP="004052E6">
      <w:pPr>
        <w:numPr>
          <w:ilvl w:val="0"/>
          <w:numId w:val="1"/>
        </w:numPr>
        <w:spacing w:after="5" w:line="247" w:lineRule="auto"/>
        <w:ind w:right="400" w:hanging="360"/>
        <w:rPr>
          <w:b/>
          <w:color w:val="000000" w:themeColor="text1"/>
        </w:rPr>
      </w:pPr>
      <w:r w:rsidRPr="005D2FBA">
        <w:rPr>
          <w:b/>
          <w:color w:val="000000" w:themeColor="text1"/>
        </w:rPr>
        <w:t>Convene meetings, prepare agendas and ensure distribution of minutes as necessa</w:t>
      </w:r>
      <w:r>
        <w:rPr>
          <w:b/>
          <w:color w:val="000000" w:themeColor="text1"/>
        </w:rPr>
        <w:t>r</w:t>
      </w:r>
      <w:r w:rsidR="004052E6">
        <w:rPr>
          <w:b/>
          <w:color w:val="000000" w:themeColor="text1"/>
        </w:rPr>
        <w:t>y</w:t>
      </w:r>
    </w:p>
    <w:p w14:paraId="0EBD389E"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lastRenderedPageBreak/>
        <w:t xml:space="preserve">To work within the </w:t>
      </w:r>
      <w:r w:rsidRPr="007A5DE0">
        <w:rPr>
          <w:b/>
          <w:noProof/>
          <w:color w:val="000000" w:themeColor="text1"/>
        </w:rPr>
        <w:t>organisations</w:t>
      </w:r>
      <w:r w:rsidRPr="004052E6">
        <w:rPr>
          <w:b/>
          <w:color w:val="000000" w:themeColor="text1"/>
        </w:rPr>
        <w:t xml:space="preserve"> policies and procedures including formularies where appropriate. </w:t>
      </w:r>
    </w:p>
    <w:p w14:paraId="4ABE2391"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ensure service provision is cost effective and efficient and meets agreed national and local targets </w:t>
      </w:r>
    </w:p>
    <w:p w14:paraId="1D4CFC4E"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assist in the maintenance of service working across all sites as required, mainly the Sunlight Surgery and the centre. </w:t>
      </w:r>
    </w:p>
    <w:p w14:paraId="2ED1B5C4"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report and assist as required with the investigation of complaints, Serious Incidents (SI) and addresses any issues arising as appropriate. </w:t>
      </w:r>
    </w:p>
    <w:p w14:paraId="432B8FC4"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provide professional support to colleagues, nurses and other health care professionals working within the surgery where appropriate </w:t>
      </w:r>
    </w:p>
    <w:p w14:paraId="56326E39"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participate in defined audit and research projects by agreement, ensuring that findings </w:t>
      </w:r>
      <w:r w:rsidRPr="007A5DE0">
        <w:rPr>
          <w:b/>
          <w:noProof/>
          <w:color w:val="000000" w:themeColor="text1"/>
        </w:rPr>
        <w:t>are acted</w:t>
      </w:r>
      <w:r w:rsidRPr="004052E6">
        <w:rPr>
          <w:b/>
          <w:color w:val="000000" w:themeColor="text1"/>
        </w:rPr>
        <w:t xml:space="preserve"> </w:t>
      </w:r>
      <w:r w:rsidRPr="007A5DE0">
        <w:rPr>
          <w:b/>
          <w:noProof/>
          <w:color w:val="000000" w:themeColor="text1"/>
        </w:rPr>
        <w:t>upon</w:t>
      </w:r>
      <w:r w:rsidRPr="004052E6">
        <w:rPr>
          <w:b/>
          <w:color w:val="000000" w:themeColor="text1"/>
        </w:rPr>
        <w:t xml:space="preserve">. </w:t>
      </w:r>
    </w:p>
    <w:p w14:paraId="666440BC"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participate in developing a structure for </w:t>
      </w:r>
      <w:r w:rsidRPr="007A5DE0">
        <w:rPr>
          <w:b/>
          <w:noProof/>
          <w:color w:val="000000" w:themeColor="text1"/>
        </w:rPr>
        <w:t>assessment</w:t>
      </w:r>
      <w:r w:rsidRPr="004052E6">
        <w:rPr>
          <w:b/>
          <w:color w:val="000000" w:themeColor="text1"/>
        </w:rPr>
        <w:t xml:space="preserve"> of intermediate care and chronic disease pathways, and work to reduce acute admissions </w:t>
      </w:r>
    </w:p>
    <w:p w14:paraId="2D8DBD67" w14:textId="28B55844"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To liaise with other providers supporting primary care including pharmacies, community/specialist teams, Acute Trusts, Social Services</w:t>
      </w:r>
      <w:r>
        <w:rPr>
          <w:b/>
          <w:color w:val="000000" w:themeColor="text1"/>
        </w:rPr>
        <w:t>,</w:t>
      </w:r>
      <w:r w:rsidRPr="004052E6">
        <w:rPr>
          <w:b/>
          <w:color w:val="000000" w:themeColor="text1"/>
        </w:rPr>
        <w:t xml:space="preserve"> South East Coast Ambulance NHS Trust and the local commissioning group. </w:t>
      </w:r>
    </w:p>
    <w:p w14:paraId="410B569A"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maintain a high degree of clinical knowledge and skill, supported by evidence-based practice </w:t>
      </w:r>
    </w:p>
    <w:p w14:paraId="714300A3"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participate in an annual appraisal system (which can form part of other appraisal schemes) </w:t>
      </w:r>
    </w:p>
    <w:p w14:paraId="14CC0143"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support Clinical Risk Management principles. </w:t>
      </w:r>
    </w:p>
    <w:p w14:paraId="03BF3924" w14:textId="7777777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To attend appropriate practice and organisational meetings</w:t>
      </w:r>
    </w:p>
    <w:p w14:paraId="7E0C48F9" w14:textId="5007E9F7" w:rsid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 xml:space="preserve">To work within the Community Healthcare procedures and policies </w:t>
      </w:r>
    </w:p>
    <w:p w14:paraId="1EADC184" w14:textId="3A3E2B34" w:rsidR="004052E6" w:rsidRPr="004052E6" w:rsidRDefault="004052E6" w:rsidP="004052E6">
      <w:pPr>
        <w:numPr>
          <w:ilvl w:val="0"/>
          <w:numId w:val="1"/>
        </w:numPr>
        <w:spacing w:after="5" w:line="247" w:lineRule="auto"/>
        <w:ind w:right="400" w:hanging="360"/>
        <w:rPr>
          <w:b/>
          <w:color w:val="000000" w:themeColor="text1"/>
        </w:rPr>
      </w:pPr>
      <w:r w:rsidRPr="004052E6">
        <w:rPr>
          <w:b/>
          <w:color w:val="000000" w:themeColor="text1"/>
        </w:rPr>
        <w:t>To participate and fulfil the requirements of Statutory and Mandatory training programmes</w:t>
      </w:r>
    </w:p>
    <w:p w14:paraId="1651345B" w14:textId="44523417" w:rsidR="00AF1918" w:rsidRDefault="00AF1918" w:rsidP="00AF1918">
      <w:pPr>
        <w:spacing w:after="5" w:line="247" w:lineRule="auto"/>
        <w:ind w:right="400"/>
        <w:rPr>
          <w:rFonts w:ascii="Arial Black" w:hAnsi="Arial Black"/>
          <w:color w:val="2E74B5" w:themeColor="accent5" w:themeShade="BF"/>
          <w:sz w:val="32"/>
          <w:szCs w:val="32"/>
        </w:rPr>
      </w:pPr>
    </w:p>
    <w:p w14:paraId="20A53691" w14:textId="56B85563" w:rsidR="00AF1918" w:rsidRDefault="00AF1918" w:rsidP="00AF1918">
      <w:pPr>
        <w:spacing w:after="5" w:line="247" w:lineRule="auto"/>
        <w:ind w:right="400"/>
        <w:rPr>
          <w:rFonts w:ascii="Arial Black" w:hAnsi="Arial Black"/>
          <w:color w:val="2E74B5" w:themeColor="accent5" w:themeShade="BF"/>
          <w:sz w:val="32"/>
          <w:szCs w:val="32"/>
        </w:rPr>
      </w:pPr>
      <w:r>
        <w:rPr>
          <w:rFonts w:ascii="Arial Black" w:hAnsi="Arial Black"/>
          <w:color w:val="2E74B5" w:themeColor="accent5" w:themeShade="BF"/>
          <w:sz w:val="32"/>
          <w:szCs w:val="32"/>
        </w:rPr>
        <w:t>5</w:t>
      </w:r>
      <w:r w:rsidRPr="00490514">
        <w:rPr>
          <w:rFonts w:ascii="Arial Black" w:hAnsi="Arial Black"/>
          <w:color w:val="2E74B5" w:themeColor="accent5" w:themeShade="BF"/>
          <w:sz w:val="32"/>
          <w:szCs w:val="32"/>
        </w:rPr>
        <w:t xml:space="preserve">. </w:t>
      </w:r>
      <w:r>
        <w:rPr>
          <w:rFonts w:ascii="Arial Black" w:hAnsi="Arial Black"/>
          <w:color w:val="2E74B5" w:themeColor="accent5" w:themeShade="BF"/>
          <w:sz w:val="32"/>
          <w:szCs w:val="32"/>
        </w:rPr>
        <w:t>Performance Review</w:t>
      </w:r>
    </w:p>
    <w:p w14:paraId="77FAE9CD" w14:textId="77777777" w:rsidR="00AF1918" w:rsidRPr="00AF1918" w:rsidRDefault="00AF1918" w:rsidP="00AF1918">
      <w:pPr>
        <w:spacing w:line="256" w:lineRule="auto"/>
        <w:ind w:left="226"/>
        <w:rPr>
          <w:rFonts w:cstheme="minorHAnsi"/>
          <w:b/>
          <w:color w:val="000000" w:themeColor="text1"/>
        </w:rPr>
      </w:pPr>
      <w:r w:rsidRPr="00AF1918">
        <w:rPr>
          <w:rFonts w:cstheme="minorHAnsi"/>
          <w:b/>
          <w:color w:val="000000" w:themeColor="text1"/>
        </w:rPr>
        <w:t xml:space="preserve">This Job Description will </w:t>
      </w:r>
      <w:r w:rsidRPr="007A5DE0">
        <w:rPr>
          <w:rFonts w:cstheme="minorHAnsi"/>
          <w:b/>
          <w:noProof/>
          <w:color w:val="000000" w:themeColor="text1"/>
        </w:rPr>
        <w:t>be used</w:t>
      </w:r>
      <w:r w:rsidRPr="00AF1918">
        <w:rPr>
          <w:rFonts w:cstheme="minorHAnsi"/>
          <w:b/>
          <w:color w:val="000000" w:themeColor="text1"/>
        </w:rPr>
        <w:t xml:space="preserve"> as a basis for individual performance review between the post holder and the manager. </w:t>
      </w:r>
    </w:p>
    <w:p w14:paraId="6FE860BF" w14:textId="77777777" w:rsidR="00AF1918" w:rsidRPr="00AF1918" w:rsidRDefault="00AF1918" w:rsidP="00AF1918">
      <w:pPr>
        <w:spacing w:line="256" w:lineRule="auto"/>
        <w:ind w:left="226"/>
        <w:rPr>
          <w:rFonts w:cstheme="minorHAnsi"/>
          <w:b/>
          <w:color w:val="000000" w:themeColor="text1"/>
        </w:rPr>
      </w:pPr>
      <w:r w:rsidRPr="00AF1918">
        <w:rPr>
          <w:rFonts w:cstheme="minorHAnsi"/>
          <w:b/>
          <w:color w:val="000000" w:themeColor="text1"/>
        </w:rPr>
        <w:t xml:space="preserve">The Job Description covers only the key result areas and, as such, does not intend to provide a comprehensive list of objectives. </w:t>
      </w:r>
    </w:p>
    <w:p w14:paraId="40D46238" w14:textId="77777777" w:rsidR="00AF1918" w:rsidRPr="00AF1918" w:rsidRDefault="00AF1918" w:rsidP="00AF1918">
      <w:pPr>
        <w:spacing w:line="256" w:lineRule="auto"/>
        <w:ind w:left="226"/>
        <w:rPr>
          <w:rFonts w:cstheme="minorHAnsi"/>
          <w:b/>
          <w:color w:val="000000" w:themeColor="text1"/>
        </w:rPr>
      </w:pPr>
      <w:r w:rsidRPr="00AF1918">
        <w:rPr>
          <w:rFonts w:cstheme="minorHAnsi"/>
          <w:b/>
          <w:color w:val="000000" w:themeColor="text1"/>
        </w:rPr>
        <w:t xml:space="preserve">The post holder will need to take due account, in the way they achieve the key result areas, of the organisation’s policies and procedures. </w:t>
      </w:r>
    </w:p>
    <w:p w14:paraId="2A871CC4" w14:textId="2EC8C84D" w:rsidR="00716C6A" w:rsidRDefault="00AF1918" w:rsidP="00AF1918">
      <w:pPr>
        <w:spacing w:line="256" w:lineRule="auto"/>
        <w:ind w:left="226"/>
      </w:pPr>
      <w:r w:rsidRPr="00AF1918">
        <w:rPr>
          <w:rFonts w:cstheme="minorHAnsi"/>
          <w:b/>
          <w:color w:val="000000" w:themeColor="text1"/>
        </w:rPr>
        <w:t xml:space="preserve">MCH aims to maintain the goodwill and confidence of its </w:t>
      </w:r>
      <w:r w:rsidRPr="007A5DE0">
        <w:rPr>
          <w:rFonts w:cstheme="minorHAnsi"/>
          <w:b/>
          <w:noProof/>
          <w:color w:val="000000" w:themeColor="text1"/>
        </w:rPr>
        <w:t>own</w:t>
      </w:r>
      <w:r w:rsidRPr="00AF1918">
        <w:rPr>
          <w:rFonts w:cstheme="minorHAnsi"/>
          <w:b/>
          <w:color w:val="000000" w:themeColor="text1"/>
        </w:rPr>
        <w:t xml:space="preserve"> staff, service and users and the general public.  To assist in achieving the </w:t>
      </w:r>
      <w:r w:rsidRPr="007A5DE0">
        <w:rPr>
          <w:rFonts w:cstheme="minorHAnsi"/>
          <w:b/>
          <w:noProof/>
          <w:color w:val="000000" w:themeColor="text1"/>
        </w:rPr>
        <w:t>objective</w:t>
      </w:r>
      <w:r w:rsidRPr="00AF1918">
        <w:rPr>
          <w:rFonts w:cstheme="minorHAnsi"/>
          <w:b/>
          <w:color w:val="000000" w:themeColor="text1"/>
        </w:rPr>
        <w:t xml:space="preserve"> it is essential that at all times employees carry out their duties </w:t>
      </w:r>
      <w:r w:rsidRPr="007A5DE0">
        <w:rPr>
          <w:rFonts w:cstheme="minorHAnsi"/>
          <w:b/>
          <w:noProof/>
          <w:color w:val="000000" w:themeColor="text1"/>
        </w:rPr>
        <w:t>in a courteous and sympathetic manner</w:t>
      </w:r>
      <w:r w:rsidRPr="00AF1918">
        <w:rPr>
          <w:rFonts w:cstheme="minorHAnsi"/>
          <w:b/>
          <w:color w:val="000000" w:themeColor="text1"/>
        </w:rPr>
        <w:t xml:space="preserve">. The post holder will carry out their duties </w:t>
      </w:r>
      <w:r w:rsidRPr="007A5DE0">
        <w:rPr>
          <w:rFonts w:cstheme="minorHAnsi"/>
          <w:b/>
          <w:noProof/>
          <w:color w:val="000000" w:themeColor="text1"/>
        </w:rPr>
        <w:t>in accordance with</w:t>
      </w:r>
      <w:r w:rsidRPr="00AF1918">
        <w:rPr>
          <w:rFonts w:cstheme="minorHAnsi"/>
          <w:b/>
          <w:color w:val="000000" w:themeColor="text1"/>
        </w:rPr>
        <w:t xml:space="preserve"> the organisations Equal Opportunities Policy respecting the differing backgrounds of colleagues and clients. </w:t>
      </w:r>
      <w:r w:rsidR="00716C6A">
        <w:t xml:space="preserve">  </w:t>
      </w:r>
    </w:p>
    <w:p w14:paraId="7FC22C37" w14:textId="7F22FAF2" w:rsidR="00716C6A" w:rsidRDefault="00716C6A" w:rsidP="00984BBB">
      <w:pPr>
        <w:spacing w:line="256" w:lineRule="auto"/>
        <w:ind w:left="226"/>
        <w:rPr>
          <w:rFonts w:ascii="Arial" w:eastAsia="Arial" w:hAnsi="Arial" w:cs="Arial"/>
          <w:color w:val="000000" w:themeColor="text1"/>
          <w:szCs w:val="22"/>
        </w:rPr>
      </w:pPr>
    </w:p>
    <w:p w14:paraId="7C020541" w14:textId="74908BD1" w:rsidR="00AF1918" w:rsidRDefault="00AF1918" w:rsidP="00984BBB">
      <w:pPr>
        <w:spacing w:line="256" w:lineRule="auto"/>
        <w:ind w:left="226"/>
        <w:rPr>
          <w:rFonts w:ascii="Arial" w:eastAsia="Arial" w:hAnsi="Arial" w:cs="Arial"/>
          <w:color w:val="000000" w:themeColor="text1"/>
          <w:szCs w:val="22"/>
        </w:rPr>
      </w:pPr>
    </w:p>
    <w:p w14:paraId="6850BED8" w14:textId="7CB6504A" w:rsidR="00AF1918" w:rsidRDefault="00AF1918" w:rsidP="00984BBB">
      <w:pPr>
        <w:spacing w:line="256" w:lineRule="auto"/>
        <w:ind w:left="226"/>
        <w:rPr>
          <w:rFonts w:ascii="Arial" w:eastAsia="Arial" w:hAnsi="Arial" w:cs="Arial"/>
          <w:color w:val="000000" w:themeColor="text1"/>
          <w:szCs w:val="22"/>
        </w:rPr>
      </w:pPr>
    </w:p>
    <w:p w14:paraId="79330F54" w14:textId="36E011D0" w:rsidR="00AF1918" w:rsidRDefault="00AF1918" w:rsidP="00984BBB">
      <w:pPr>
        <w:spacing w:line="256" w:lineRule="auto"/>
        <w:ind w:left="226"/>
        <w:rPr>
          <w:rFonts w:ascii="Arial" w:eastAsia="Arial" w:hAnsi="Arial" w:cs="Arial"/>
          <w:color w:val="000000" w:themeColor="text1"/>
          <w:szCs w:val="22"/>
        </w:rPr>
      </w:pPr>
    </w:p>
    <w:p w14:paraId="4D181B9F" w14:textId="30E89268" w:rsidR="00AF1918" w:rsidRDefault="00AF1918" w:rsidP="00984BBB">
      <w:pPr>
        <w:spacing w:line="256" w:lineRule="auto"/>
        <w:ind w:left="226"/>
        <w:rPr>
          <w:rFonts w:ascii="Arial" w:eastAsia="Arial" w:hAnsi="Arial" w:cs="Arial"/>
          <w:color w:val="000000" w:themeColor="text1"/>
          <w:szCs w:val="22"/>
        </w:rPr>
      </w:pPr>
    </w:p>
    <w:p w14:paraId="65456BFB" w14:textId="334C71F9" w:rsidR="00AF1918" w:rsidRDefault="00AF1918" w:rsidP="00984BBB">
      <w:pPr>
        <w:spacing w:line="256" w:lineRule="auto"/>
        <w:ind w:left="226"/>
        <w:rPr>
          <w:rFonts w:ascii="Arial" w:eastAsia="Arial" w:hAnsi="Arial" w:cs="Arial"/>
          <w:color w:val="000000" w:themeColor="text1"/>
          <w:szCs w:val="22"/>
        </w:rPr>
      </w:pPr>
    </w:p>
    <w:p w14:paraId="16BD259E" w14:textId="7158CECD" w:rsidR="00AF1918" w:rsidRDefault="00AF1918" w:rsidP="00984BBB">
      <w:pPr>
        <w:spacing w:line="256" w:lineRule="auto"/>
        <w:ind w:left="226"/>
        <w:rPr>
          <w:rFonts w:ascii="Arial" w:eastAsia="Arial" w:hAnsi="Arial" w:cs="Arial"/>
          <w:color w:val="000000" w:themeColor="text1"/>
          <w:szCs w:val="22"/>
        </w:rPr>
      </w:pPr>
    </w:p>
    <w:p w14:paraId="77027559" w14:textId="345CC04F" w:rsidR="00AF1918" w:rsidRDefault="00AF1918" w:rsidP="00984BBB">
      <w:pPr>
        <w:spacing w:line="256" w:lineRule="auto"/>
        <w:ind w:left="226"/>
        <w:rPr>
          <w:rFonts w:ascii="Arial" w:eastAsia="Arial" w:hAnsi="Arial" w:cs="Arial"/>
          <w:color w:val="000000" w:themeColor="text1"/>
          <w:szCs w:val="22"/>
        </w:rPr>
      </w:pPr>
    </w:p>
    <w:p w14:paraId="654A5C9B" w14:textId="70CF9234" w:rsidR="00AF1918" w:rsidRDefault="00AF1918" w:rsidP="00984BBB">
      <w:pPr>
        <w:spacing w:line="256" w:lineRule="auto"/>
        <w:ind w:left="226"/>
        <w:rPr>
          <w:rFonts w:ascii="Arial" w:eastAsia="Arial" w:hAnsi="Arial" w:cs="Arial"/>
          <w:color w:val="000000" w:themeColor="text1"/>
          <w:szCs w:val="22"/>
        </w:rPr>
      </w:pPr>
    </w:p>
    <w:p w14:paraId="6628C44F" w14:textId="44FFE86F" w:rsidR="00AF1918" w:rsidRDefault="00AF1918" w:rsidP="00984BBB">
      <w:pPr>
        <w:spacing w:line="256" w:lineRule="auto"/>
        <w:ind w:left="226"/>
        <w:rPr>
          <w:rFonts w:ascii="Arial" w:eastAsia="Arial" w:hAnsi="Arial" w:cs="Arial"/>
          <w:color w:val="000000" w:themeColor="text1"/>
          <w:szCs w:val="22"/>
        </w:rPr>
      </w:pPr>
    </w:p>
    <w:p w14:paraId="2884CD15" w14:textId="09BC618B" w:rsidR="00AF1918" w:rsidRDefault="00AF1918" w:rsidP="00984BBB">
      <w:pPr>
        <w:spacing w:line="256" w:lineRule="auto"/>
        <w:ind w:left="226"/>
        <w:rPr>
          <w:rFonts w:ascii="Arial" w:eastAsia="Arial" w:hAnsi="Arial" w:cs="Arial"/>
          <w:color w:val="000000" w:themeColor="text1"/>
          <w:szCs w:val="22"/>
        </w:rPr>
      </w:pPr>
    </w:p>
    <w:p w14:paraId="1AF6CCD8" w14:textId="091D288E" w:rsidR="00AF1918" w:rsidRDefault="00AF1918" w:rsidP="00984BBB">
      <w:pPr>
        <w:spacing w:line="256" w:lineRule="auto"/>
        <w:ind w:left="226"/>
        <w:rPr>
          <w:rFonts w:ascii="Arial" w:eastAsia="Arial" w:hAnsi="Arial" w:cs="Arial"/>
          <w:color w:val="000000" w:themeColor="text1"/>
          <w:szCs w:val="22"/>
        </w:rPr>
      </w:pPr>
    </w:p>
    <w:p w14:paraId="3EA977E6" w14:textId="066981C2" w:rsidR="00AF1918" w:rsidRDefault="00AF1918" w:rsidP="00984BBB">
      <w:pPr>
        <w:spacing w:line="256" w:lineRule="auto"/>
        <w:ind w:left="226"/>
        <w:rPr>
          <w:rFonts w:ascii="Arial" w:eastAsia="Arial" w:hAnsi="Arial" w:cs="Arial"/>
          <w:color w:val="000000" w:themeColor="text1"/>
          <w:szCs w:val="22"/>
        </w:rPr>
      </w:pPr>
    </w:p>
    <w:p w14:paraId="18A3A2BB" w14:textId="58A69CB3" w:rsidR="00AF1918" w:rsidRDefault="00AF1918" w:rsidP="00984BBB">
      <w:pPr>
        <w:spacing w:line="256" w:lineRule="auto"/>
        <w:ind w:left="226"/>
        <w:rPr>
          <w:rFonts w:ascii="Arial" w:eastAsia="Arial" w:hAnsi="Arial" w:cs="Arial"/>
          <w:color w:val="000000" w:themeColor="text1"/>
          <w:szCs w:val="22"/>
        </w:rPr>
      </w:pPr>
    </w:p>
    <w:p w14:paraId="0AD664C9" w14:textId="5DE519C2" w:rsidR="00AF1918" w:rsidRDefault="00AF1918" w:rsidP="00984BBB">
      <w:pPr>
        <w:spacing w:line="256" w:lineRule="auto"/>
        <w:ind w:left="226"/>
        <w:rPr>
          <w:rFonts w:ascii="Arial" w:eastAsia="Arial" w:hAnsi="Arial" w:cs="Arial"/>
          <w:color w:val="000000" w:themeColor="text1"/>
          <w:szCs w:val="22"/>
        </w:rPr>
      </w:pPr>
    </w:p>
    <w:p w14:paraId="3919FDCB" w14:textId="352A382D" w:rsidR="00AF1918" w:rsidRDefault="00AF1918" w:rsidP="00984BBB">
      <w:pPr>
        <w:spacing w:line="256" w:lineRule="auto"/>
        <w:ind w:left="226"/>
        <w:rPr>
          <w:rFonts w:ascii="Arial" w:eastAsia="Arial" w:hAnsi="Arial" w:cs="Arial"/>
          <w:color w:val="000000" w:themeColor="text1"/>
          <w:szCs w:val="22"/>
        </w:rPr>
      </w:pPr>
    </w:p>
    <w:p w14:paraId="2FB9F19D" w14:textId="0B76D0A8" w:rsidR="00AF1918" w:rsidRDefault="00AF1918" w:rsidP="00984BBB">
      <w:pPr>
        <w:spacing w:line="256" w:lineRule="auto"/>
        <w:ind w:left="226"/>
        <w:rPr>
          <w:rFonts w:ascii="Arial" w:eastAsia="Arial" w:hAnsi="Arial" w:cs="Arial"/>
          <w:color w:val="000000" w:themeColor="text1"/>
          <w:szCs w:val="22"/>
        </w:rPr>
      </w:pPr>
    </w:p>
    <w:p w14:paraId="682F6E7B" w14:textId="77777777" w:rsidR="00AF1918" w:rsidRPr="00713828" w:rsidRDefault="00AF1918" w:rsidP="00984BBB">
      <w:pPr>
        <w:spacing w:line="256" w:lineRule="auto"/>
        <w:ind w:left="226"/>
        <w:rPr>
          <w:rFonts w:ascii="Arial" w:eastAsia="Arial" w:hAnsi="Arial" w:cs="Arial"/>
          <w:color w:val="000000" w:themeColor="text1"/>
          <w:szCs w:val="22"/>
        </w:rPr>
      </w:pPr>
    </w:p>
    <w:p w14:paraId="1434E2BF" w14:textId="4E31D7B9" w:rsidR="00716C6A" w:rsidRDefault="00401DA8" w:rsidP="00716C6A">
      <w:pPr>
        <w:spacing w:line="256" w:lineRule="auto"/>
        <w:ind w:left="226"/>
        <w:rPr>
          <w:rFonts w:ascii="Arial Black" w:hAnsi="Arial Black"/>
          <w:color w:val="2E74B5" w:themeColor="accent5" w:themeShade="BF"/>
          <w:sz w:val="32"/>
          <w:szCs w:val="32"/>
        </w:rPr>
      </w:pPr>
      <w:r>
        <w:rPr>
          <w:rFonts w:ascii="Arial Black" w:hAnsi="Arial Black"/>
          <w:color w:val="2E74B5" w:themeColor="accent5" w:themeShade="BF"/>
          <w:sz w:val="32"/>
          <w:szCs w:val="32"/>
        </w:rPr>
        <w:t>Person Specification</w:t>
      </w:r>
    </w:p>
    <w:tbl>
      <w:tblPr>
        <w:tblStyle w:val="TableGrid"/>
        <w:tblW w:w="908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7" w:type="dxa"/>
        </w:tblCellMar>
        <w:tblLook w:val="04A0" w:firstRow="1" w:lastRow="0" w:firstColumn="1" w:lastColumn="0" w:noHBand="0" w:noVBand="1"/>
      </w:tblPr>
      <w:tblGrid>
        <w:gridCol w:w="2339"/>
        <w:gridCol w:w="3752"/>
        <w:gridCol w:w="2992"/>
      </w:tblGrid>
      <w:tr w:rsidR="00AF1918" w:rsidRPr="00AF1918" w14:paraId="160DDF55" w14:textId="77777777" w:rsidTr="00AF1918">
        <w:trPr>
          <w:trHeight w:val="559"/>
        </w:trPr>
        <w:tc>
          <w:tcPr>
            <w:tcW w:w="2339" w:type="dxa"/>
            <w:shd w:val="clear" w:color="auto" w:fill="A8D08D" w:themeFill="accent6" w:themeFillTint="99"/>
          </w:tcPr>
          <w:p w14:paraId="74AF3E2D" w14:textId="77777777" w:rsidR="00AF1918" w:rsidRPr="00AF1918" w:rsidRDefault="00AF1918" w:rsidP="002C7666">
            <w:pPr>
              <w:spacing w:line="259" w:lineRule="auto"/>
              <w:rPr>
                <w:color w:val="000000" w:themeColor="text1"/>
              </w:rPr>
            </w:pPr>
            <w:r w:rsidRPr="00AF1918">
              <w:rPr>
                <w:rFonts w:ascii="Arial" w:eastAsia="Arial" w:hAnsi="Arial" w:cs="Arial"/>
                <w:b/>
                <w:color w:val="000000" w:themeColor="text1"/>
              </w:rPr>
              <w:t xml:space="preserve">Criteria </w:t>
            </w:r>
          </w:p>
          <w:p w14:paraId="01F135A5" w14:textId="77777777" w:rsidR="00AF1918" w:rsidRPr="00AF1918" w:rsidRDefault="00AF1918" w:rsidP="002C7666">
            <w:pPr>
              <w:spacing w:line="259" w:lineRule="auto"/>
              <w:rPr>
                <w:color w:val="000000" w:themeColor="text1"/>
              </w:rPr>
            </w:pPr>
            <w:r w:rsidRPr="00AF1918">
              <w:rPr>
                <w:rFonts w:ascii="Arial" w:eastAsia="Arial" w:hAnsi="Arial" w:cs="Arial"/>
                <w:b/>
                <w:color w:val="000000" w:themeColor="text1"/>
              </w:rPr>
              <w:t xml:space="preserve"> </w:t>
            </w:r>
          </w:p>
        </w:tc>
        <w:tc>
          <w:tcPr>
            <w:tcW w:w="3752" w:type="dxa"/>
            <w:shd w:val="clear" w:color="auto" w:fill="A8D08D" w:themeFill="accent6" w:themeFillTint="99"/>
          </w:tcPr>
          <w:p w14:paraId="1DA3B7B6" w14:textId="77777777" w:rsidR="00AF1918" w:rsidRPr="00AF1918" w:rsidRDefault="00AF1918" w:rsidP="002C7666">
            <w:pPr>
              <w:spacing w:line="259" w:lineRule="auto"/>
              <w:ind w:left="1"/>
              <w:rPr>
                <w:color w:val="000000" w:themeColor="text1"/>
              </w:rPr>
            </w:pPr>
            <w:r w:rsidRPr="00AF1918">
              <w:rPr>
                <w:rFonts w:ascii="Arial" w:eastAsia="Arial" w:hAnsi="Arial" w:cs="Arial"/>
                <w:b/>
                <w:color w:val="000000" w:themeColor="text1"/>
              </w:rPr>
              <w:t xml:space="preserve">Essential </w:t>
            </w:r>
          </w:p>
        </w:tc>
        <w:tc>
          <w:tcPr>
            <w:tcW w:w="2992" w:type="dxa"/>
            <w:shd w:val="clear" w:color="auto" w:fill="A8D08D" w:themeFill="accent6" w:themeFillTint="99"/>
          </w:tcPr>
          <w:p w14:paraId="2CCB8083" w14:textId="77777777" w:rsidR="00AF1918" w:rsidRPr="00AF1918" w:rsidRDefault="00AF1918" w:rsidP="002C7666">
            <w:pPr>
              <w:spacing w:line="259" w:lineRule="auto"/>
              <w:ind w:left="1"/>
              <w:rPr>
                <w:color w:val="000000" w:themeColor="text1"/>
              </w:rPr>
            </w:pPr>
            <w:r w:rsidRPr="00AF1918">
              <w:rPr>
                <w:rFonts w:ascii="Arial" w:eastAsia="Arial" w:hAnsi="Arial" w:cs="Arial"/>
                <w:b/>
                <w:color w:val="000000" w:themeColor="text1"/>
              </w:rPr>
              <w:t xml:space="preserve">Desirable </w:t>
            </w:r>
          </w:p>
        </w:tc>
      </w:tr>
      <w:tr w:rsidR="00AF1918" w:rsidRPr="00AF1918" w14:paraId="5AB67CBA" w14:textId="77777777" w:rsidTr="00AF1918">
        <w:trPr>
          <w:trHeight w:val="1562"/>
        </w:trPr>
        <w:tc>
          <w:tcPr>
            <w:tcW w:w="2339" w:type="dxa"/>
          </w:tcPr>
          <w:p w14:paraId="2D3D8D22" w14:textId="77777777" w:rsidR="00AF1918" w:rsidRPr="00AF1918" w:rsidRDefault="00AF1918" w:rsidP="002C7666">
            <w:pPr>
              <w:spacing w:line="259" w:lineRule="auto"/>
              <w:rPr>
                <w:color w:val="000000" w:themeColor="text1"/>
              </w:rPr>
            </w:pPr>
            <w:r w:rsidRPr="00AF1918">
              <w:rPr>
                <w:rFonts w:ascii="Arial" w:eastAsia="Arial" w:hAnsi="Arial" w:cs="Arial"/>
                <w:b/>
                <w:color w:val="000000" w:themeColor="text1"/>
              </w:rPr>
              <w:t xml:space="preserve">Qualifications </w:t>
            </w:r>
          </w:p>
        </w:tc>
        <w:tc>
          <w:tcPr>
            <w:tcW w:w="3752" w:type="dxa"/>
          </w:tcPr>
          <w:p w14:paraId="2D5C0F3E" w14:textId="77777777" w:rsidR="00AF1918" w:rsidRPr="00AF1918" w:rsidRDefault="00AF1918" w:rsidP="002C7666">
            <w:pPr>
              <w:spacing w:line="259" w:lineRule="auto"/>
              <w:ind w:left="81"/>
              <w:rPr>
                <w:color w:val="000000" w:themeColor="text1"/>
              </w:rPr>
            </w:pPr>
            <w:r w:rsidRPr="00AF1918">
              <w:rPr>
                <w:rFonts w:ascii="Segoe UI Symbol" w:eastAsia="Segoe UI Symbol" w:hAnsi="Segoe UI Symbol" w:cs="Segoe UI Symbol"/>
                <w:color w:val="000000" w:themeColor="text1"/>
                <w:sz w:val="28"/>
              </w:rPr>
              <w:t></w:t>
            </w:r>
            <w:r w:rsidRPr="00AF1918">
              <w:rPr>
                <w:color w:val="000000" w:themeColor="text1"/>
                <w:sz w:val="28"/>
              </w:rPr>
              <w:t xml:space="preserve"> </w:t>
            </w:r>
            <w:r w:rsidRPr="00AF1918">
              <w:rPr>
                <w:color w:val="000000" w:themeColor="text1"/>
              </w:rPr>
              <w:t xml:space="preserve">MRCGP </w:t>
            </w:r>
          </w:p>
        </w:tc>
        <w:tc>
          <w:tcPr>
            <w:tcW w:w="2992" w:type="dxa"/>
          </w:tcPr>
          <w:p w14:paraId="3FC198B6" w14:textId="77777777" w:rsidR="00AF1918" w:rsidRPr="00AF1918" w:rsidRDefault="00AF1918" w:rsidP="00AF1918">
            <w:pPr>
              <w:numPr>
                <w:ilvl w:val="0"/>
                <w:numId w:val="18"/>
              </w:numPr>
              <w:spacing w:line="259" w:lineRule="auto"/>
              <w:ind w:left="231" w:hanging="230"/>
              <w:rPr>
                <w:color w:val="000000" w:themeColor="text1"/>
              </w:rPr>
            </w:pPr>
            <w:r w:rsidRPr="00AF1918">
              <w:rPr>
                <w:color w:val="000000" w:themeColor="text1"/>
              </w:rPr>
              <w:t xml:space="preserve">Management </w:t>
            </w:r>
          </w:p>
          <w:p w14:paraId="010C5A22" w14:textId="77777777" w:rsidR="00AF1918" w:rsidRPr="00AF1918" w:rsidRDefault="00AF1918" w:rsidP="002C7666">
            <w:pPr>
              <w:spacing w:after="73" w:line="259" w:lineRule="auto"/>
              <w:ind w:left="232"/>
              <w:rPr>
                <w:color w:val="000000" w:themeColor="text1"/>
              </w:rPr>
            </w:pPr>
            <w:r w:rsidRPr="00AF1918">
              <w:rPr>
                <w:color w:val="000000" w:themeColor="text1"/>
              </w:rPr>
              <w:t xml:space="preserve">Qualification </w:t>
            </w:r>
          </w:p>
          <w:p w14:paraId="51EA7FED" w14:textId="77777777" w:rsidR="00AF1918" w:rsidRPr="00AF1918" w:rsidRDefault="00AF1918" w:rsidP="00AF1918">
            <w:pPr>
              <w:numPr>
                <w:ilvl w:val="0"/>
                <w:numId w:val="18"/>
              </w:numPr>
              <w:spacing w:line="259" w:lineRule="auto"/>
              <w:ind w:left="231" w:hanging="230"/>
              <w:rPr>
                <w:color w:val="000000" w:themeColor="text1"/>
              </w:rPr>
            </w:pPr>
            <w:r w:rsidRPr="00AF1918">
              <w:rPr>
                <w:color w:val="000000" w:themeColor="text1"/>
              </w:rPr>
              <w:t xml:space="preserve">Qualified GP Trainer </w:t>
            </w:r>
          </w:p>
          <w:p w14:paraId="2C3A7C12" w14:textId="77777777" w:rsidR="00AF1918" w:rsidRPr="00AF1918" w:rsidRDefault="00AF1918" w:rsidP="00AF1918">
            <w:pPr>
              <w:numPr>
                <w:ilvl w:val="0"/>
                <w:numId w:val="18"/>
              </w:numPr>
              <w:spacing w:line="259" w:lineRule="auto"/>
              <w:ind w:left="231" w:hanging="230"/>
              <w:rPr>
                <w:color w:val="000000" w:themeColor="text1"/>
              </w:rPr>
            </w:pPr>
            <w:r w:rsidRPr="00AF1918">
              <w:rPr>
                <w:color w:val="000000" w:themeColor="text1"/>
              </w:rPr>
              <w:t xml:space="preserve">Knowledge of NHS Finances  </w:t>
            </w:r>
          </w:p>
        </w:tc>
      </w:tr>
      <w:tr w:rsidR="00AF1918" w:rsidRPr="00AF1918" w14:paraId="04A38147" w14:textId="77777777" w:rsidTr="00AF1918">
        <w:trPr>
          <w:trHeight w:val="3214"/>
        </w:trPr>
        <w:tc>
          <w:tcPr>
            <w:tcW w:w="2339" w:type="dxa"/>
          </w:tcPr>
          <w:p w14:paraId="25DBE2A2" w14:textId="77777777" w:rsidR="00AF1918" w:rsidRPr="00AF1918" w:rsidRDefault="00AF1918" w:rsidP="002C7666">
            <w:pPr>
              <w:spacing w:line="259" w:lineRule="auto"/>
              <w:rPr>
                <w:color w:val="000000" w:themeColor="text1"/>
              </w:rPr>
            </w:pPr>
            <w:r w:rsidRPr="00AF1918">
              <w:rPr>
                <w:rFonts w:ascii="Arial" w:eastAsia="Arial" w:hAnsi="Arial" w:cs="Arial"/>
                <w:b/>
                <w:color w:val="000000" w:themeColor="text1"/>
              </w:rPr>
              <w:t xml:space="preserve">Experience </w:t>
            </w:r>
          </w:p>
        </w:tc>
        <w:tc>
          <w:tcPr>
            <w:tcW w:w="3752" w:type="dxa"/>
          </w:tcPr>
          <w:p w14:paraId="7F922C60" w14:textId="77777777" w:rsidR="00AF1918" w:rsidRPr="00AF1918" w:rsidRDefault="00AF1918" w:rsidP="00AF1918">
            <w:pPr>
              <w:numPr>
                <w:ilvl w:val="0"/>
                <w:numId w:val="19"/>
              </w:numPr>
              <w:spacing w:after="90" w:line="244" w:lineRule="auto"/>
              <w:ind w:right="15" w:hanging="338"/>
              <w:rPr>
                <w:color w:val="000000" w:themeColor="text1"/>
              </w:rPr>
            </w:pPr>
            <w:r w:rsidRPr="00AF1918">
              <w:rPr>
                <w:color w:val="000000" w:themeColor="text1"/>
              </w:rPr>
              <w:t xml:space="preserve">A medical practitioner currently working within primary care </w:t>
            </w:r>
          </w:p>
          <w:p w14:paraId="25BD62AD" w14:textId="77777777" w:rsidR="00AF1918" w:rsidRPr="00AF1918" w:rsidRDefault="00AF1918" w:rsidP="00AF1918">
            <w:pPr>
              <w:numPr>
                <w:ilvl w:val="0"/>
                <w:numId w:val="19"/>
              </w:numPr>
              <w:spacing w:after="89" w:line="245" w:lineRule="auto"/>
              <w:ind w:right="15" w:hanging="338"/>
              <w:rPr>
                <w:color w:val="000000" w:themeColor="text1"/>
              </w:rPr>
            </w:pPr>
            <w:r w:rsidRPr="00AF1918">
              <w:rPr>
                <w:color w:val="000000" w:themeColor="text1"/>
              </w:rPr>
              <w:t xml:space="preserve">Experience of working within a multi-disciplinary clinical environment </w:t>
            </w:r>
          </w:p>
          <w:p w14:paraId="6D7F4DCD" w14:textId="77777777" w:rsidR="00AF1918" w:rsidRPr="00AF1918" w:rsidRDefault="00AF1918" w:rsidP="00AF1918">
            <w:pPr>
              <w:numPr>
                <w:ilvl w:val="0"/>
                <w:numId w:val="19"/>
              </w:numPr>
              <w:spacing w:line="247" w:lineRule="auto"/>
              <w:ind w:right="15" w:hanging="338"/>
              <w:rPr>
                <w:color w:val="000000" w:themeColor="text1"/>
              </w:rPr>
            </w:pPr>
            <w:r w:rsidRPr="00AF1918">
              <w:rPr>
                <w:color w:val="000000" w:themeColor="text1"/>
              </w:rPr>
              <w:t xml:space="preserve">Experience of national and local initiatives in General </w:t>
            </w:r>
          </w:p>
          <w:p w14:paraId="47D8B233" w14:textId="77777777" w:rsidR="00AF1918" w:rsidRPr="00AF1918" w:rsidRDefault="00AF1918" w:rsidP="002C7666">
            <w:pPr>
              <w:spacing w:line="259" w:lineRule="auto"/>
              <w:ind w:right="340"/>
              <w:jc w:val="center"/>
              <w:rPr>
                <w:color w:val="000000" w:themeColor="text1"/>
              </w:rPr>
            </w:pPr>
            <w:r w:rsidRPr="00AF1918">
              <w:rPr>
                <w:color w:val="000000" w:themeColor="text1"/>
              </w:rPr>
              <w:t xml:space="preserve">Practice </w:t>
            </w:r>
            <w:r w:rsidRPr="007A5DE0">
              <w:rPr>
                <w:noProof/>
                <w:color w:val="000000" w:themeColor="text1"/>
              </w:rPr>
              <w:t>e.g.</w:t>
            </w:r>
            <w:r w:rsidRPr="00AF1918">
              <w:rPr>
                <w:color w:val="000000" w:themeColor="text1"/>
              </w:rPr>
              <w:t xml:space="preserve">   QOF and  </w:t>
            </w:r>
          </w:p>
          <w:p w14:paraId="5F392AC3" w14:textId="77777777" w:rsidR="00AF1918" w:rsidRPr="00AF1918" w:rsidRDefault="00AF1918" w:rsidP="002C7666">
            <w:pPr>
              <w:spacing w:line="259" w:lineRule="auto"/>
              <w:ind w:left="393"/>
              <w:rPr>
                <w:color w:val="000000" w:themeColor="text1"/>
              </w:rPr>
            </w:pPr>
            <w:r w:rsidRPr="00AF1918">
              <w:rPr>
                <w:color w:val="000000" w:themeColor="text1"/>
              </w:rPr>
              <w:t xml:space="preserve">Enhanced Services </w:t>
            </w:r>
          </w:p>
          <w:p w14:paraId="2F2A6BAF" w14:textId="77777777" w:rsidR="00AF1918" w:rsidRPr="00AF1918" w:rsidRDefault="00AF1918" w:rsidP="002C7666">
            <w:pPr>
              <w:spacing w:line="259" w:lineRule="auto"/>
              <w:ind w:left="393"/>
              <w:rPr>
                <w:color w:val="000000" w:themeColor="text1"/>
              </w:rPr>
            </w:pPr>
            <w:r w:rsidRPr="00AF1918">
              <w:rPr>
                <w:color w:val="000000" w:themeColor="text1"/>
              </w:rPr>
              <w:t xml:space="preserve"> </w:t>
            </w:r>
          </w:p>
        </w:tc>
        <w:tc>
          <w:tcPr>
            <w:tcW w:w="2992" w:type="dxa"/>
          </w:tcPr>
          <w:p w14:paraId="0971E12F" w14:textId="7A07A1CE" w:rsidR="00AF1918" w:rsidRPr="00AF1918" w:rsidRDefault="00AF1918" w:rsidP="00AF1918">
            <w:pPr>
              <w:numPr>
                <w:ilvl w:val="0"/>
                <w:numId w:val="20"/>
              </w:numPr>
              <w:spacing w:after="91" w:line="244" w:lineRule="auto"/>
              <w:ind w:right="246" w:hanging="235"/>
              <w:rPr>
                <w:color w:val="000000" w:themeColor="text1"/>
              </w:rPr>
            </w:pPr>
            <w:r w:rsidRPr="00AF1918">
              <w:rPr>
                <w:color w:val="000000" w:themeColor="text1"/>
              </w:rPr>
              <w:t xml:space="preserve">Knowledge of health economy within </w:t>
            </w:r>
            <w:r w:rsidR="007A5DE0">
              <w:rPr>
                <w:color w:val="000000" w:themeColor="text1"/>
              </w:rPr>
              <w:t>Swale</w:t>
            </w:r>
          </w:p>
          <w:p w14:paraId="70D87BEC" w14:textId="77777777" w:rsidR="00AF1918" w:rsidRPr="00AF1918" w:rsidRDefault="00AF1918" w:rsidP="00AF1918">
            <w:pPr>
              <w:numPr>
                <w:ilvl w:val="0"/>
                <w:numId w:val="20"/>
              </w:numPr>
              <w:spacing w:line="244" w:lineRule="auto"/>
              <w:ind w:right="246" w:hanging="235"/>
              <w:rPr>
                <w:color w:val="000000" w:themeColor="text1"/>
              </w:rPr>
            </w:pPr>
            <w:r w:rsidRPr="00AF1918">
              <w:rPr>
                <w:color w:val="000000" w:themeColor="text1"/>
              </w:rPr>
              <w:t xml:space="preserve">Knowledge and a willingness to undertake research </w:t>
            </w:r>
          </w:p>
          <w:p w14:paraId="3C170140" w14:textId="77777777" w:rsidR="00AF1918" w:rsidRPr="00AF1918" w:rsidRDefault="00AF1918" w:rsidP="002C7666">
            <w:pPr>
              <w:spacing w:line="259" w:lineRule="auto"/>
              <w:ind w:left="284"/>
              <w:rPr>
                <w:color w:val="000000" w:themeColor="text1"/>
              </w:rPr>
            </w:pPr>
            <w:r w:rsidRPr="00AF1918">
              <w:rPr>
                <w:color w:val="000000" w:themeColor="text1"/>
              </w:rPr>
              <w:t xml:space="preserve">and audit programmes </w:t>
            </w:r>
          </w:p>
          <w:p w14:paraId="5997B91C" w14:textId="77777777" w:rsidR="00AF1918" w:rsidRPr="00AF1918" w:rsidRDefault="00AF1918" w:rsidP="002C7666">
            <w:pPr>
              <w:spacing w:line="259" w:lineRule="auto"/>
              <w:ind w:left="284"/>
              <w:rPr>
                <w:color w:val="000000" w:themeColor="text1"/>
              </w:rPr>
            </w:pPr>
            <w:r w:rsidRPr="00AF1918">
              <w:rPr>
                <w:color w:val="000000" w:themeColor="text1"/>
              </w:rPr>
              <w:t xml:space="preserve"> </w:t>
            </w:r>
          </w:p>
          <w:p w14:paraId="2CA53E3D" w14:textId="77777777" w:rsidR="00AF1918" w:rsidRPr="00AF1918" w:rsidRDefault="00AF1918" w:rsidP="002C7666">
            <w:pPr>
              <w:spacing w:line="259" w:lineRule="auto"/>
              <w:ind w:left="23"/>
              <w:rPr>
                <w:color w:val="000000" w:themeColor="text1"/>
              </w:rPr>
            </w:pPr>
            <w:r w:rsidRPr="00AF1918">
              <w:rPr>
                <w:color w:val="000000" w:themeColor="text1"/>
              </w:rPr>
              <w:t xml:space="preserve"> </w:t>
            </w:r>
          </w:p>
          <w:p w14:paraId="5A51868C" w14:textId="77777777" w:rsidR="00AF1918" w:rsidRPr="00AF1918" w:rsidRDefault="00AF1918" w:rsidP="002C7666">
            <w:pPr>
              <w:spacing w:line="259" w:lineRule="auto"/>
              <w:ind w:left="284"/>
              <w:rPr>
                <w:color w:val="000000" w:themeColor="text1"/>
              </w:rPr>
            </w:pPr>
            <w:r w:rsidRPr="00AF1918">
              <w:rPr>
                <w:color w:val="000000" w:themeColor="text1"/>
              </w:rPr>
              <w:t xml:space="preserve"> </w:t>
            </w:r>
          </w:p>
        </w:tc>
      </w:tr>
      <w:tr w:rsidR="00AF1918" w:rsidRPr="00AF1918" w14:paraId="7327972A" w14:textId="77777777" w:rsidTr="00AF1918">
        <w:trPr>
          <w:trHeight w:val="5593"/>
        </w:trPr>
        <w:tc>
          <w:tcPr>
            <w:tcW w:w="2339" w:type="dxa"/>
          </w:tcPr>
          <w:p w14:paraId="0FA34129" w14:textId="77777777" w:rsidR="00AF1918" w:rsidRPr="00AF1918" w:rsidRDefault="00AF1918" w:rsidP="002C7666">
            <w:pPr>
              <w:spacing w:line="259" w:lineRule="auto"/>
              <w:ind w:right="82"/>
              <w:rPr>
                <w:color w:val="000000" w:themeColor="text1"/>
              </w:rPr>
            </w:pPr>
            <w:r w:rsidRPr="00AF1918">
              <w:rPr>
                <w:rFonts w:ascii="Arial" w:eastAsia="Arial" w:hAnsi="Arial" w:cs="Arial"/>
                <w:b/>
                <w:color w:val="000000" w:themeColor="text1"/>
              </w:rPr>
              <w:lastRenderedPageBreak/>
              <w:t xml:space="preserve">Special </w:t>
            </w:r>
            <w:r w:rsidRPr="007A5DE0">
              <w:rPr>
                <w:rFonts w:ascii="Arial" w:eastAsia="Arial" w:hAnsi="Arial" w:cs="Arial"/>
                <w:b/>
                <w:noProof/>
                <w:color w:val="000000" w:themeColor="text1"/>
              </w:rPr>
              <w:t>knowledge / expertise</w:t>
            </w:r>
            <w:r w:rsidRPr="00AF1918">
              <w:rPr>
                <w:rFonts w:ascii="Arial" w:eastAsia="Arial" w:hAnsi="Arial" w:cs="Arial"/>
                <w:b/>
                <w:color w:val="000000" w:themeColor="text1"/>
              </w:rPr>
              <w:t xml:space="preserve"> </w:t>
            </w:r>
          </w:p>
        </w:tc>
        <w:tc>
          <w:tcPr>
            <w:tcW w:w="3752" w:type="dxa"/>
          </w:tcPr>
          <w:p w14:paraId="05077680" w14:textId="77777777" w:rsidR="00AF1918" w:rsidRPr="00AF1918" w:rsidRDefault="00AF1918" w:rsidP="00AF1918">
            <w:pPr>
              <w:numPr>
                <w:ilvl w:val="0"/>
                <w:numId w:val="21"/>
              </w:numPr>
              <w:spacing w:after="92" w:line="242" w:lineRule="auto"/>
              <w:ind w:hanging="365"/>
              <w:rPr>
                <w:color w:val="000000" w:themeColor="text1"/>
              </w:rPr>
            </w:pPr>
            <w:r w:rsidRPr="00AF1918">
              <w:rPr>
                <w:color w:val="000000" w:themeColor="text1"/>
              </w:rPr>
              <w:t xml:space="preserve">Excellent IT and keyboard skills including </w:t>
            </w:r>
            <w:r w:rsidRPr="007A5DE0">
              <w:rPr>
                <w:noProof/>
                <w:color w:val="000000" w:themeColor="text1"/>
              </w:rPr>
              <w:t>ability</w:t>
            </w:r>
            <w:r w:rsidRPr="00AF1918">
              <w:rPr>
                <w:color w:val="000000" w:themeColor="text1"/>
              </w:rPr>
              <w:t xml:space="preserve"> to use </w:t>
            </w:r>
            <w:r w:rsidRPr="007A5DE0">
              <w:rPr>
                <w:noProof/>
                <w:color w:val="000000" w:themeColor="text1"/>
              </w:rPr>
              <w:t>clinical</w:t>
            </w:r>
            <w:r w:rsidRPr="00AF1918">
              <w:rPr>
                <w:color w:val="000000" w:themeColor="text1"/>
              </w:rPr>
              <w:t xml:space="preserve"> system, email, internet and standard desktop applications. </w:t>
            </w:r>
          </w:p>
          <w:p w14:paraId="0A59AD3F" w14:textId="77777777" w:rsidR="00AF1918" w:rsidRPr="00AF1918" w:rsidRDefault="00AF1918" w:rsidP="00AF1918">
            <w:pPr>
              <w:numPr>
                <w:ilvl w:val="0"/>
                <w:numId w:val="21"/>
              </w:numPr>
              <w:spacing w:after="86" w:line="247" w:lineRule="auto"/>
              <w:ind w:hanging="365"/>
              <w:rPr>
                <w:color w:val="000000" w:themeColor="text1"/>
              </w:rPr>
            </w:pPr>
            <w:r w:rsidRPr="00AF1918">
              <w:rPr>
                <w:color w:val="000000" w:themeColor="text1"/>
              </w:rPr>
              <w:t xml:space="preserve">Evidence of professional development </w:t>
            </w:r>
          </w:p>
          <w:p w14:paraId="2D580BD3" w14:textId="77777777" w:rsidR="00AF1918" w:rsidRPr="00AF1918" w:rsidRDefault="00AF1918" w:rsidP="00AF1918">
            <w:pPr>
              <w:numPr>
                <w:ilvl w:val="0"/>
                <w:numId w:val="21"/>
              </w:numPr>
              <w:spacing w:after="89" w:line="245" w:lineRule="auto"/>
              <w:ind w:hanging="365"/>
              <w:rPr>
                <w:color w:val="000000" w:themeColor="text1"/>
              </w:rPr>
            </w:pPr>
            <w:r w:rsidRPr="00AF1918">
              <w:rPr>
                <w:color w:val="000000" w:themeColor="text1"/>
              </w:rPr>
              <w:t>Working knowledge of clinical governance</w:t>
            </w:r>
            <w:r w:rsidRPr="00AF1918">
              <w:rPr>
                <w:color w:val="000000" w:themeColor="text1"/>
                <w:sz w:val="20"/>
              </w:rPr>
              <w:t xml:space="preserve"> </w:t>
            </w:r>
            <w:r w:rsidRPr="00AF1918">
              <w:rPr>
                <w:color w:val="000000" w:themeColor="text1"/>
              </w:rPr>
              <w:t xml:space="preserve">and managing risk </w:t>
            </w:r>
          </w:p>
          <w:p w14:paraId="25CA7180" w14:textId="77777777" w:rsidR="00AF1918" w:rsidRPr="00AF1918" w:rsidRDefault="00AF1918" w:rsidP="00AF1918">
            <w:pPr>
              <w:numPr>
                <w:ilvl w:val="0"/>
                <w:numId w:val="21"/>
              </w:numPr>
              <w:spacing w:after="90" w:line="244" w:lineRule="auto"/>
              <w:ind w:hanging="365"/>
              <w:rPr>
                <w:color w:val="000000" w:themeColor="text1"/>
              </w:rPr>
            </w:pPr>
            <w:r w:rsidRPr="00AF1918">
              <w:rPr>
                <w:color w:val="000000" w:themeColor="text1"/>
              </w:rPr>
              <w:t xml:space="preserve">Good knowledge of current legislation and national guidelines in general practice  </w:t>
            </w:r>
          </w:p>
          <w:p w14:paraId="6270F8CA" w14:textId="77777777" w:rsidR="00AF1918" w:rsidRPr="00AF1918" w:rsidRDefault="00AF1918" w:rsidP="00AF1918">
            <w:pPr>
              <w:numPr>
                <w:ilvl w:val="0"/>
                <w:numId w:val="21"/>
              </w:numPr>
              <w:spacing w:line="259" w:lineRule="auto"/>
              <w:ind w:hanging="365"/>
              <w:rPr>
                <w:color w:val="000000" w:themeColor="text1"/>
              </w:rPr>
            </w:pPr>
            <w:r w:rsidRPr="00AF1918">
              <w:rPr>
                <w:color w:val="000000" w:themeColor="text1"/>
              </w:rPr>
              <w:t xml:space="preserve">Awareness of Clinical </w:t>
            </w:r>
          </w:p>
          <w:p w14:paraId="23054D8D" w14:textId="77777777" w:rsidR="00AF1918" w:rsidRPr="00AF1918" w:rsidRDefault="00AF1918" w:rsidP="002C7666">
            <w:pPr>
              <w:spacing w:after="72" w:line="259" w:lineRule="auto"/>
              <w:ind w:left="554"/>
              <w:rPr>
                <w:color w:val="000000" w:themeColor="text1"/>
              </w:rPr>
            </w:pPr>
            <w:r w:rsidRPr="00AF1918">
              <w:rPr>
                <w:color w:val="000000" w:themeColor="text1"/>
              </w:rPr>
              <w:t xml:space="preserve">Commissioning </w:t>
            </w:r>
          </w:p>
          <w:p w14:paraId="1D7CF0D8" w14:textId="77777777" w:rsidR="00AF1918" w:rsidRPr="00AF1918" w:rsidRDefault="00AF1918" w:rsidP="00AF1918">
            <w:pPr>
              <w:numPr>
                <w:ilvl w:val="0"/>
                <w:numId w:val="21"/>
              </w:numPr>
              <w:spacing w:line="247" w:lineRule="auto"/>
              <w:ind w:hanging="365"/>
              <w:rPr>
                <w:color w:val="000000" w:themeColor="text1"/>
              </w:rPr>
            </w:pPr>
            <w:r w:rsidRPr="00AF1918">
              <w:rPr>
                <w:color w:val="000000" w:themeColor="text1"/>
              </w:rPr>
              <w:t xml:space="preserve">Good knowledge of child &amp; adult protection policies, </w:t>
            </w:r>
          </w:p>
          <w:p w14:paraId="5D30410B" w14:textId="77777777" w:rsidR="00AF1918" w:rsidRPr="00AF1918" w:rsidRDefault="00AF1918" w:rsidP="002C7666">
            <w:pPr>
              <w:spacing w:line="259" w:lineRule="auto"/>
              <w:ind w:left="446" w:right="60"/>
              <w:rPr>
                <w:color w:val="000000" w:themeColor="text1"/>
              </w:rPr>
            </w:pPr>
            <w:r w:rsidRPr="00AF1918">
              <w:rPr>
                <w:color w:val="000000" w:themeColor="text1"/>
              </w:rPr>
              <w:t xml:space="preserve">procedures and requirements </w:t>
            </w:r>
          </w:p>
        </w:tc>
        <w:tc>
          <w:tcPr>
            <w:tcW w:w="2992" w:type="dxa"/>
          </w:tcPr>
          <w:p w14:paraId="1F3C3424" w14:textId="77777777" w:rsidR="00AF1918" w:rsidRPr="00AF1918" w:rsidRDefault="00AF1918" w:rsidP="00AF1918">
            <w:pPr>
              <w:numPr>
                <w:ilvl w:val="0"/>
                <w:numId w:val="22"/>
              </w:numPr>
              <w:spacing w:line="259" w:lineRule="auto"/>
              <w:ind w:hanging="286"/>
              <w:rPr>
                <w:color w:val="000000" w:themeColor="text1"/>
              </w:rPr>
            </w:pPr>
            <w:r w:rsidRPr="00AF1918">
              <w:rPr>
                <w:color w:val="000000" w:themeColor="text1"/>
              </w:rPr>
              <w:t xml:space="preserve">Knowledge of </w:t>
            </w:r>
          </w:p>
          <w:p w14:paraId="63A90731" w14:textId="77777777" w:rsidR="00AF1918" w:rsidRPr="00AF1918" w:rsidRDefault="00AF1918" w:rsidP="002C7666">
            <w:pPr>
              <w:spacing w:after="95"/>
              <w:ind w:left="335"/>
              <w:rPr>
                <w:color w:val="000000" w:themeColor="text1"/>
              </w:rPr>
            </w:pPr>
            <w:r w:rsidRPr="00AF1918">
              <w:rPr>
                <w:color w:val="000000" w:themeColor="text1"/>
              </w:rPr>
              <w:t xml:space="preserve">InPractice Vision / EMIS Clinical System. </w:t>
            </w:r>
          </w:p>
          <w:p w14:paraId="6685D2E4" w14:textId="77777777" w:rsidR="00AF1918" w:rsidRPr="00AF1918" w:rsidRDefault="00AF1918" w:rsidP="00AF1918">
            <w:pPr>
              <w:numPr>
                <w:ilvl w:val="0"/>
                <w:numId w:val="22"/>
              </w:numPr>
              <w:spacing w:after="90" w:line="244" w:lineRule="auto"/>
              <w:ind w:hanging="286"/>
              <w:rPr>
                <w:color w:val="000000" w:themeColor="text1"/>
              </w:rPr>
            </w:pPr>
            <w:r w:rsidRPr="00AF1918">
              <w:rPr>
                <w:color w:val="000000" w:themeColor="text1"/>
              </w:rPr>
              <w:t xml:space="preserve">Advanced IT skills with experience of </w:t>
            </w:r>
            <w:r w:rsidRPr="007A5DE0">
              <w:rPr>
                <w:noProof/>
                <w:color w:val="000000" w:themeColor="text1"/>
              </w:rPr>
              <w:t>data bases</w:t>
            </w:r>
            <w:r w:rsidRPr="00AF1918">
              <w:rPr>
                <w:color w:val="000000" w:themeColor="text1"/>
              </w:rPr>
              <w:t xml:space="preserve"> </w:t>
            </w:r>
          </w:p>
          <w:p w14:paraId="36F86AD7" w14:textId="77777777" w:rsidR="00AF1918" w:rsidRPr="00AF1918" w:rsidRDefault="00AF1918" w:rsidP="00AF1918">
            <w:pPr>
              <w:numPr>
                <w:ilvl w:val="0"/>
                <w:numId w:val="22"/>
              </w:numPr>
              <w:spacing w:line="259" w:lineRule="auto"/>
              <w:ind w:hanging="286"/>
              <w:rPr>
                <w:color w:val="000000" w:themeColor="text1"/>
              </w:rPr>
            </w:pPr>
            <w:r w:rsidRPr="00AF1918">
              <w:rPr>
                <w:color w:val="000000" w:themeColor="text1"/>
              </w:rPr>
              <w:t xml:space="preserve">Be able to identify opportunities to improve the financial position of the organisation, both on income and the expenditure. </w:t>
            </w:r>
          </w:p>
        </w:tc>
      </w:tr>
      <w:tr w:rsidR="00AF1918" w:rsidRPr="00AF1918" w14:paraId="42B50C07" w14:textId="77777777" w:rsidTr="00AF1918">
        <w:trPr>
          <w:trHeight w:val="619"/>
        </w:trPr>
        <w:tc>
          <w:tcPr>
            <w:tcW w:w="2339" w:type="dxa"/>
          </w:tcPr>
          <w:p w14:paraId="50DF1706" w14:textId="77777777" w:rsidR="00AF1918" w:rsidRPr="00AF1918" w:rsidRDefault="00AF1918" w:rsidP="002C7666">
            <w:pPr>
              <w:spacing w:line="259" w:lineRule="auto"/>
              <w:rPr>
                <w:color w:val="000000" w:themeColor="text1"/>
              </w:rPr>
            </w:pPr>
            <w:r w:rsidRPr="00AF1918">
              <w:rPr>
                <w:rFonts w:ascii="Arial" w:eastAsia="Arial" w:hAnsi="Arial" w:cs="Arial"/>
                <w:b/>
                <w:color w:val="000000" w:themeColor="text1"/>
              </w:rPr>
              <w:t xml:space="preserve">Disposition, adjustment, </w:t>
            </w:r>
          </w:p>
        </w:tc>
        <w:tc>
          <w:tcPr>
            <w:tcW w:w="3752" w:type="dxa"/>
          </w:tcPr>
          <w:p w14:paraId="19832942" w14:textId="77777777" w:rsidR="00AF1918" w:rsidRPr="00AF1918" w:rsidRDefault="00AF1918" w:rsidP="002C7666">
            <w:pPr>
              <w:spacing w:line="259" w:lineRule="auto"/>
              <w:ind w:left="393" w:hanging="286"/>
              <w:rPr>
                <w:color w:val="000000" w:themeColor="text1"/>
              </w:rPr>
            </w:pPr>
            <w:r w:rsidRPr="00AF1918">
              <w:rPr>
                <w:rFonts w:ascii="Segoe UI Symbol" w:eastAsia="Segoe UI Symbol" w:hAnsi="Segoe UI Symbol" w:cs="Segoe UI Symbol"/>
                <w:color w:val="000000" w:themeColor="text1"/>
                <w:sz w:val="28"/>
              </w:rPr>
              <w:t></w:t>
            </w:r>
            <w:r w:rsidRPr="00AF1918">
              <w:rPr>
                <w:color w:val="000000" w:themeColor="text1"/>
                <w:sz w:val="28"/>
              </w:rPr>
              <w:t xml:space="preserve"> </w:t>
            </w:r>
            <w:r w:rsidRPr="00AF1918">
              <w:rPr>
                <w:color w:val="000000" w:themeColor="text1"/>
              </w:rPr>
              <w:t xml:space="preserve">Awareness of cultural and individual differences among </w:t>
            </w:r>
          </w:p>
        </w:tc>
        <w:tc>
          <w:tcPr>
            <w:tcW w:w="2992" w:type="dxa"/>
          </w:tcPr>
          <w:p w14:paraId="57D287EA" w14:textId="77777777" w:rsidR="00AF1918" w:rsidRPr="00AF1918" w:rsidRDefault="00AF1918" w:rsidP="002C7666">
            <w:pPr>
              <w:spacing w:line="259" w:lineRule="auto"/>
              <w:ind w:left="335" w:hanging="259"/>
              <w:jc w:val="both"/>
              <w:rPr>
                <w:color w:val="000000" w:themeColor="text1"/>
              </w:rPr>
            </w:pPr>
            <w:r w:rsidRPr="00AF1918">
              <w:rPr>
                <w:rFonts w:ascii="Segoe UI Symbol" w:eastAsia="Segoe UI Symbol" w:hAnsi="Segoe UI Symbol" w:cs="Segoe UI Symbol"/>
                <w:color w:val="000000" w:themeColor="text1"/>
                <w:sz w:val="28"/>
              </w:rPr>
              <w:t></w:t>
            </w:r>
            <w:r w:rsidRPr="00AF1918">
              <w:rPr>
                <w:color w:val="000000" w:themeColor="text1"/>
                <w:sz w:val="28"/>
              </w:rPr>
              <w:t xml:space="preserve"> </w:t>
            </w:r>
            <w:r w:rsidRPr="00AF1918">
              <w:rPr>
                <w:color w:val="000000" w:themeColor="text1"/>
              </w:rPr>
              <w:t xml:space="preserve">Seeks continuing personal development </w:t>
            </w:r>
          </w:p>
        </w:tc>
      </w:tr>
    </w:tbl>
    <w:p w14:paraId="5D603082" w14:textId="4597AA52" w:rsidR="00401DA8" w:rsidRDefault="00401DA8" w:rsidP="00716C6A">
      <w:pPr>
        <w:spacing w:line="256" w:lineRule="auto"/>
        <w:ind w:left="226"/>
      </w:pPr>
    </w:p>
    <w:p w14:paraId="666DF6C9" w14:textId="23A1658C" w:rsidR="00AF1918" w:rsidRDefault="00AF1918" w:rsidP="00716C6A">
      <w:pPr>
        <w:spacing w:line="256" w:lineRule="auto"/>
        <w:ind w:left="226"/>
      </w:pPr>
    </w:p>
    <w:p w14:paraId="01C16E40" w14:textId="77777777" w:rsidR="00AF1918" w:rsidRDefault="00AF1918" w:rsidP="00716C6A">
      <w:pPr>
        <w:spacing w:line="256" w:lineRule="auto"/>
        <w:ind w:left="226"/>
      </w:pPr>
    </w:p>
    <w:p w14:paraId="04E1FC47" w14:textId="77777777" w:rsidR="00401DA8" w:rsidRDefault="00401DA8" w:rsidP="00716C6A">
      <w:pPr>
        <w:spacing w:after="19" w:line="256" w:lineRule="auto"/>
        <w:ind w:left="226"/>
        <w:jc w:val="both"/>
        <w:rPr>
          <w:b/>
          <w:color w:val="003893"/>
        </w:rPr>
      </w:pPr>
    </w:p>
    <w:p w14:paraId="1802763E" w14:textId="77777777" w:rsidR="00401DA8" w:rsidRDefault="00401DA8" w:rsidP="00716C6A">
      <w:pPr>
        <w:spacing w:after="19" w:line="256" w:lineRule="auto"/>
        <w:ind w:left="226"/>
        <w:jc w:val="both"/>
        <w:rPr>
          <w:b/>
          <w:color w:val="003893"/>
        </w:rPr>
      </w:pPr>
    </w:p>
    <w:p w14:paraId="70E746F8" w14:textId="66933AD3" w:rsidR="00716C6A" w:rsidRDefault="00716C6A" w:rsidP="00AF1918">
      <w:pPr>
        <w:spacing w:after="19" w:line="256" w:lineRule="auto"/>
        <w:jc w:val="both"/>
        <w:rPr>
          <w:rFonts w:ascii="Arial" w:eastAsia="Arial" w:hAnsi="Arial" w:cs="Arial"/>
          <w:color w:val="000000"/>
          <w:szCs w:val="22"/>
        </w:rPr>
      </w:pPr>
    </w:p>
    <w:p w14:paraId="11349415" w14:textId="369B3139" w:rsidR="00401DA8" w:rsidRDefault="00716C6A" w:rsidP="00AF1918">
      <w:pPr>
        <w:spacing w:line="256" w:lineRule="auto"/>
        <w:ind w:left="226"/>
        <w:jc w:val="both"/>
      </w:pPr>
      <w:r>
        <w:rPr>
          <w:b/>
          <w:color w:val="5BBF21"/>
          <w:sz w:val="28"/>
        </w:rPr>
        <w:t xml:space="preserve"> </w:t>
      </w:r>
    </w:p>
    <w:p w14:paraId="29219C6F" w14:textId="77777777" w:rsidR="00401DA8" w:rsidRPr="006A1B68" w:rsidRDefault="00401DA8" w:rsidP="00401DA8">
      <w:pPr>
        <w:spacing w:line="256" w:lineRule="auto"/>
        <w:ind w:left="226"/>
        <w:rPr>
          <w:rFonts w:ascii="Arial Black" w:hAnsi="Arial Black"/>
          <w:color w:val="2E74B5" w:themeColor="accent5" w:themeShade="BF"/>
          <w:sz w:val="40"/>
          <w:szCs w:val="40"/>
        </w:rPr>
      </w:pPr>
      <w:r w:rsidRPr="006A1B68">
        <w:rPr>
          <w:rFonts w:ascii="Arial Black" w:hAnsi="Arial Black"/>
          <w:color w:val="2E74B5" w:themeColor="accent5" w:themeShade="BF"/>
          <w:sz w:val="40"/>
          <w:szCs w:val="40"/>
        </w:rPr>
        <w:t>Corporate Accountabilities</w:t>
      </w:r>
    </w:p>
    <w:p w14:paraId="097B07A6" w14:textId="77777777" w:rsidR="00401DA8" w:rsidRDefault="00401DA8" w:rsidP="00401DA8">
      <w:pPr>
        <w:spacing w:line="256" w:lineRule="auto"/>
        <w:ind w:left="226"/>
      </w:pPr>
    </w:p>
    <w:p w14:paraId="4FE11D0E" w14:textId="77777777" w:rsidR="00401DA8" w:rsidRDefault="00401DA8" w:rsidP="00401DA8">
      <w:pPr>
        <w:spacing w:line="256" w:lineRule="auto"/>
        <w:ind w:left="226"/>
        <w:rPr>
          <w:rFonts w:ascii="Arial Black" w:hAnsi="Arial Black"/>
          <w:color w:val="2E74B5" w:themeColor="accent5" w:themeShade="BF"/>
          <w:sz w:val="32"/>
          <w:szCs w:val="32"/>
        </w:rPr>
      </w:pPr>
      <w:r>
        <w:rPr>
          <w:rFonts w:ascii="Arial Black" w:hAnsi="Arial Black"/>
          <w:color w:val="2E74B5" w:themeColor="accent5" w:themeShade="BF"/>
          <w:sz w:val="32"/>
          <w:szCs w:val="32"/>
        </w:rPr>
        <w:t xml:space="preserve">Equality and Diversity </w:t>
      </w:r>
    </w:p>
    <w:p w14:paraId="0A24934E" w14:textId="77777777" w:rsidR="00401DA8" w:rsidRPr="006A1B68" w:rsidRDefault="00401DA8" w:rsidP="00AF1918">
      <w:pPr>
        <w:spacing w:line="256" w:lineRule="auto"/>
        <w:ind w:left="226"/>
        <w:jc w:val="both"/>
        <w:rPr>
          <w:rFonts w:ascii="Arial Black" w:hAnsi="Arial Black"/>
          <w:color w:val="2E74B5" w:themeColor="accent5" w:themeShade="BF"/>
          <w:sz w:val="32"/>
          <w:szCs w:val="32"/>
        </w:rPr>
      </w:pPr>
      <w:r w:rsidRPr="006A1B68">
        <w:rPr>
          <w:b/>
          <w:color w:val="000000" w:themeColor="text1"/>
        </w:rPr>
        <w:t>The post holder will comply with all policies and procedures designed to ensure equality and diversity of employment and services across the organisation.</w:t>
      </w:r>
    </w:p>
    <w:p w14:paraId="3833DC6C" w14:textId="77777777" w:rsidR="00401DA8" w:rsidRDefault="00401DA8" w:rsidP="00AF1918">
      <w:pPr>
        <w:spacing w:line="256" w:lineRule="auto"/>
        <w:ind w:left="226"/>
        <w:jc w:val="both"/>
      </w:pPr>
    </w:p>
    <w:p w14:paraId="389BE0D8" w14:textId="77777777" w:rsidR="00401DA8" w:rsidRPr="00401DA8" w:rsidRDefault="00401DA8" w:rsidP="00401DA8">
      <w:pPr>
        <w:spacing w:line="256" w:lineRule="auto"/>
        <w:ind w:left="226"/>
        <w:rPr>
          <w:rFonts w:ascii="Arial Black" w:hAnsi="Arial Black"/>
          <w:b/>
          <w:color w:val="000000" w:themeColor="text1"/>
          <w:sz w:val="32"/>
          <w:szCs w:val="32"/>
        </w:rPr>
      </w:pPr>
      <w:r>
        <w:t xml:space="preserve"> </w:t>
      </w:r>
      <w:r w:rsidRPr="00401DA8">
        <w:rPr>
          <w:rFonts w:ascii="Arial Black" w:hAnsi="Arial Black"/>
          <w:b/>
          <w:color w:val="2E74B5" w:themeColor="accent5" w:themeShade="BF"/>
          <w:sz w:val="32"/>
          <w:szCs w:val="32"/>
        </w:rPr>
        <w:t>Standards of professional and business conduct</w:t>
      </w:r>
    </w:p>
    <w:p w14:paraId="4F0D8E7E" w14:textId="4D1A0E52" w:rsidR="00401DA8" w:rsidRPr="00401DA8" w:rsidRDefault="00401DA8" w:rsidP="00AF1918">
      <w:pPr>
        <w:spacing w:line="256" w:lineRule="auto"/>
        <w:ind w:left="226"/>
        <w:jc w:val="both"/>
        <w:rPr>
          <w:b/>
          <w:color w:val="000000" w:themeColor="text1"/>
        </w:rPr>
      </w:pPr>
      <w:r w:rsidRPr="00401DA8">
        <w:rPr>
          <w:b/>
          <w:color w:val="000000" w:themeColor="text1"/>
        </w:rPr>
        <w:t xml:space="preserve"> The postholder will be required to comply with the organisation’s standing orders and standing financial Instructions, and at all times deal honestly with the organisation, with colleagues and all those who have dealings with the organisation, including patients, relatives and suppliers. The postholder will also be required to comply with the Code of Conduct for NHS Managers </w:t>
      </w:r>
      <w:r w:rsidRPr="00C81A0B">
        <w:rPr>
          <w:b/>
          <w:noProof/>
          <w:color w:val="000000" w:themeColor="text1"/>
        </w:rPr>
        <w:t>and</w:t>
      </w:r>
      <w:r w:rsidR="009A248B" w:rsidRPr="00C81A0B">
        <w:rPr>
          <w:b/>
          <w:noProof/>
          <w:color w:val="000000" w:themeColor="text1"/>
        </w:rPr>
        <w:t>/</w:t>
      </w:r>
      <w:r w:rsidRPr="00C81A0B">
        <w:rPr>
          <w:b/>
          <w:noProof/>
          <w:color w:val="000000" w:themeColor="text1"/>
        </w:rPr>
        <w:t>or</w:t>
      </w:r>
      <w:r w:rsidRPr="00401DA8">
        <w:rPr>
          <w:b/>
          <w:color w:val="000000" w:themeColor="text1"/>
        </w:rPr>
        <w:t xml:space="preserve"> the relevant professional codes of conduct.</w:t>
      </w:r>
    </w:p>
    <w:p w14:paraId="56205150" w14:textId="77777777" w:rsidR="00401DA8" w:rsidRPr="00401DA8" w:rsidRDefault="00401DA8" w:rsidP="00AF1918">
      <w:pPr>
        <w:spacing w:line="256" w:lineRule="auto"/>
        <w:ind w:left="226"/>
        <w:jc w:val="both"/>
        <w:rPr>
          <w:b/>
          <w:color w:val="000000" w:themeColor="text1"/>
        </w:rPr>
      </w:pPr>
      <w:r w:rsidRPr="00401DA8">
        <w:rPr>
          <w:b/>
          <w:color w:val="000000" w:themeColor="text1"/>
        </w:rPr>
        <w:t>NHS values</w:t>
      </w:r>
    </w:p>
    <w:p w14:paraId="30DC463A" w14:textId="624D0528" w:rsidR="00401DA8" w:rsidRDefault="00401DA8" w:rsidP="00AF1918">
      <w:pPr>
        <w:spacing w:line="256" w:lineRule="auto"/>
        <w:ind w:left="226"/>
        <w:jc w:val="both"/>
        <w:rPr>
          <w:b/>
          <w:color w:val="000000" w:themeColor="text1"/>
        </w:rPr>
      </w:pPr>
      <w:r w:rsidRPr="00401DA8">
        <w:rPr>
          <w:b/>
          <w:color w:val="000000" w:themeColor="text1"/>
        </w:rPr>
        <w:lastRenderedPageBreak/>
        <w:t xml:space="preserve">All staff must be committed to abiding by the NHS values and our organisational values; open and truthful in all their dealings with patients and the public, being caring and compassionate, working in partnership and delivering quality and value. Organisational and personal interests must never be allowed to outweigh these. </w:t>
      </w:r>
    </w:p>
    <w:p w14:paraId="3FCBB908" w14:textId="56582566" w:rsidR="00AF1918" w:rsidRDefault="00AF1918" w:rsidP="00AF1918">
      <w:pPr>
        <w:spacing w:line="256" w:lineRule="auto"/>
        <w:ind w:left="226"/>
        <w:jc w:val="both"/>
        <w:rPr>
          <w:b/>
          <w:color w:val="000000" w:themeColor="text1"/>
        </w:rPr>
      </w:pPr>
    </w:p>
    <w:p w14:paraId="1D359021" w14:textId="3A1B2A74" w:rsidR="00AF1918" w:rsidRPr="00401DA8" w:rsidRDefault="00AF1918" w:rsidP="00AF1918">
      <w:pPr>
        <w:spacing w:line="256" w:lineRule="auto"/>
        <w:ind w:left="226"/>
        <w:jc w:val="both"/>
        <w:rPr>
          <w:rFonts w:ascii="Arial Black" w:hAnsi="Arial Black"/>
          <w:b/>
          <w:color w:val="2E74B5" w:themeColor="accent5" w:themeShade="BF"/>
          <w:sz w:val="32"/>
          <w:szCs w:val="32"/>
        </w:rPr>
      </w:pPr>
      <w:r>
        <w:rPr>
          <w:rFonts w:ascii="Arial Black" w:hAnsi="Arial Black"/>
          <w:b/>
          <w:color w:val="2E74B5" w:themeColor="accent5" w:themeShade="BF"/>
          <w:sz w:val="32"/>
          <w:szCs w:val="32"/>
        </w:rPr>
        <w:t>NHS Values</w:t>
      </w:r>
    </w:p>
    <w:p w14:paraId="0E9FA2CF" w14:textId="638B0926" w:rsidR="00AF1918" w:rsidRDefault="00AF1918" w:rsidP="00AF1918">
      <w:pPr>
        <w:spacing w:line="256" w:lineRule="auto"/>
        <w:ind w:left="226"/>
        <w:jc w:val="both"/>
        <w:rPr>
          <w:b/>
          <w:color w:val="000000" w:themeColor="text1"/>
        </w:rPr>
      </w:pPr>
      <w:r w:rsidRPr="00AF1918">
        <w:rPr>
          <w:b/>
          <w:color w:val="000000" w:themeColor="text1"/>
        </w:rPr>
        <w:t xml:space="preserve">All staff must be committed to abiding by the NHS values and our organisational values; open and truthful in all their dealings with patients and the public, being caring and compassionate, working in partnership and delivering quality and value. Organisational and personal interests must never be allowed to outweigh these.  </w:t>
      </w:r>
    </w:p>
    <w:p w14:paraId="09251E9E" w14:textId="77777777" w:rsidR="00AF1918" w:rsidRPr="00401DA8" w:rsidRDefault="00AF1918" w:rsidP="00AF1918">
      <w:pPr>
        <w:spacing w:line="256" w:lineRule="auto"/>
        <w:ind w:left="226"/>
        <w:jc w:val="both"/>
        <w:rPr>
          <w:b/>
          <w:color w:val="000000" w:themeColor="text1"/>
        </w:rPr>
      </w:pPr>
    </w:p>
    <w:p w14:paraId="0D7EE296" w14:textId="77777777" w:rsidR="00401DA8" w:rsidRPr="00401DA8" w:rsidRDefault="00401DA8" w:rsidP="00AF1918">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Control of infection</w:t>
      </w:r>
    </w:p>
    <w:p w14:paraId="57C73ADB" w14:textId="77777777" w:rsidR="00401DA8" w:rsidRDefault="00401DA8" w:rsidP="00AF1918">
      <w:pPr>
        <w:spacing w:line="256" w:lineRule="auto"/>
        <w:ind w:left="226"/>
        <w:jc w:val="both"/>
        <w:rPr>
          <w:b/>
          <w:color w:val="000000" w:themeColor="text1"/>
        </w:rPr>
      </w:pPr>
      <w:r w:rsidRPr="00401DA8">
        <w:rPr>
          <w:b/>
          <w:color w:val="000000" w:themeColor="text1"/>
        </w:rPr>
        <w:t xml:space="preserve">All staff whether clinical or non-clinical are required to comply with the Health and Social Care Act 2008. Code of Practice for the prevention and control of infections and related guidance. Therefore the postholder is expected to keep patients, visitors, themselves and other staff safe by continuously reducing the risk of </w:t>
      </w:r>
      <w:r w:rsidRPr="009A248B">
        <w:rPr>
          <w:b/>
          <w:noProof/>
          <w:color w:val="000000" w:themeColor="text1"/>
        </w:rPr>
        <w:t>healthcare associated</w:t>
      </w:r>
      <w:r w:rsidRPr="00401DA8">
        <w:rPr>
          <w:b/>
          <w:color w:val="000000" w:themeColor="text1"/>
        </w:rPr>
        <w:t xml:space="preserve"> infections.</w:t>
      </w:r>
    </w:p>
    <w:p w14:paraId="1129BD67" w14:textId="77777777" w:rsidR="00401DA8" w:rsidRPr="00401DA8" w:rsidRDefault="00401DA8" w:rsidP="00AF1918">
      <w:pPr>
        <w:spacing w:line="256" w:lineRule="auto"/>
        <w:ind w:left="226"/>
        <w:jc w:val="both"/>
        <w:rPr>
          <w:b/>
          <w:color w:val="000000" w:themeColor="text1"/>
        </w:rPr>
      </w:pPr>
    </w:p>
    <w:p w14:paraId="0953C3BB" w14:textId="77777777" w:rsidR="00401DA8" w:rsidRPr="00401DA8" w:rsidRDefault="00401DA8" w:rsidP="00AF1918">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Risk management and health and safety</w:t>
      </w:r>
    </w:p>
    <w:p w14:paraId="6D888FF5" w14:textId="12CE699F" w:rsidR="00401DA8" w:rsidRPr="00401DA8" w:rsidRDefault="00401DA8" w:rsidP="00AF1918">
      <w:pPr>
        <w:spacing w:line="256" w:lineRule="auto"/>
        <w:ind w:left="226"/>
        <w:jc w:val="both"/>
        <w:rPr>
          <w:b/>
          <w:color w:val="000000" w:themeColor="text1"/>
        </w:rPr>
      </w:pPr>
      <w:r w:rsidRPr="00401DA8">
        <w:rPr>
          <w:b/>
          <w:color w:val="000000" w:themeColor="text1"/>
        </w:rPr>
        <w:t xml:space="preserve">The postholder will ensure compliance with the organisation’s risk management policies and procedures. These describe the organisation’s commitment to risk management, the recognition that </w:t>
      </w:r>
      <w:r w:rsidRPr="009A248B">
        <w:rPr>
          <w:b/>
          <w:noProof/>
          <w:color w:val="000000" w:themeColor="text1"/>
        </w:rPr>
        <w:t>our aim is</w:t>
      </w:r>
      <w:r w:rsidRPr="00401DA8">
        <w:rPr>
          <w:b/>
          <w:color w:val="000000" w:themeColor="text1"/>
        </w:rPr>
        <w:t xml:space="preserve"> to protect patients, staff and visitors from harm, and stress that all staff have a responsibility to minimise risk. The postholder will be required to observe local health and safety arrangements and take reasonable care of </w:t>
      </w:r>
      <w:r w:rsidRPr="009A248B">
        <w:rPr>
          <w:b/>
          <w:noProof/>
          <w:color w:val="000000" w:themeColor="text1"/>
        </w:rPr>
        <w:t>him</w:t>
      </w:r>
      <w:r w:rsidR="009A248B">
        <w:rPr>
          <w:b/>
          <w:noProof/>
          <w:color w:val="000000" w:themeColor="text1"/>
        </w:rPr>
        <w:t>/</w:t>
      </w:r>
      <w:r w:rsidRPr="009A248B">
        <w:rPr>
          <w:b/>
          <w:noProof/>
          <w:color w:val="000000" w:themeColor="text1"/>
        </w:rPr>
        <w:t>herself</w:t>
      </w:r>
      <w:r w:rsidRPr="00401DA8">
        <w:rPr>
          <w:b/>
          <w:color w:val="000000" w:themeColor="text1"/>
        </w:rPr>
        <w:t xml:space="preserve"> and persons that may be affected by his / her work.</w:t>
      </w:r>
    </w:p>
    <w:p w14:paraId="2B079E98" w14:textId="77777777" w:rsidR="00401DA8" w:rsidRPr="00401DA8" w:rsidRDefault="00401DA8" w:rsidP="00AF1918">
      <w:pPr>
        <w:spacing w:line="256" w:lineRule="auto"/>
        <w:ind w:left="226"/>
        <w:jc w:val="both"/>
        <w:rPr>
          <w:b/>
          <w:color w:val="000000" w:themeColor="text1"/>
        </w:rPr>
      </w:pPr>
    </w:p>
    <w:p w14:paraId="5E5BF8F8" w14:textId="77777777" w:rsidR="00401DA8" w:rsidRPr="00401DA8" w:rsidRDefault="00401DA8" w:rsidP="00AF1918">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Governance standards</w:t>
      </w:r>
    </w:p>
    <w:p w14:paraId="096B3470" w14:textId="77777777" w:rsidR="00401DA8" w:rsidRPr="00401DA8" w:rsidRDefault="00401DA8" w:rsidP="00AF1918">
      <w:pPr>
        <w:spacing w:line="256" w:lineRule="auto"/>
        <w:ind w:left="226"/>
        <w:jc w:val="both"/>
        <w:rPr>
          <w:b/>
          <w:color w:val="000000" w:themeColor="text1"/>
        </w:rPr>
      </w:pPr>
      <w:r w:rsidRPr="00401DA8">
        <w:rPr>
          <w:b/>
          <w:color w:val="000000" w:themeColor="text1"/>
        </w:rPr>
        <w:t xml:space="preserve">Comply with the relevant governance standards applicable to the organisation as communicated to the postholder from time to time </w:t>
      </w:r>
    </w:p>
    <w:p w14:paraId="70C76734" w14:textId="77777777" w:rsidR="00401DA8" w:rsidRPr="00401DA8" w:rsidRDefault="00401DA8" w:rsidP="00AF1918">
      <w:pPr>
        <w:spacing w:line="256" w:lineRule="auto"/>
        <w:ind w:left="226"/>
        <w:jc w:val="both"/>
        <w:rPr>
          <w:b/>
          <w:color w:val="000000" w:themeColor="text1"/>
        </w:rPr>
      </w:pPr>
    </w:p>
    <w:p w14:paraId="2CCF30C6" w14:textId="77777777" w:rsidR="00401DA8" w:rsidRPr="00401DA8" w:rsidRDefault="00401DA8" w:rsidP="00AF1918">
      <w:pPr>
        <w:spacing w:line="256" w:lineRule="auto"/>
        <w:ind w:left="226"/>
        <w:jc w:val="both"/>
        <w:rPr>
          <w:rFonts w:ascii="Arial Black" w:hAnsi="Arial Black"/>
          <w:b/>
          <w:color w:val="000000" w:themeColor="text1"/>
          <w:sz w:val="32"/>
          <w:szCs w:val="32"/>
        </w:rPr>
      </w:pPr>
      <w:r w:rsidRPr="00401DA8">
        <w:rPr>
          <w:rFonts w:ascii="Arial Black" w:hAnsi="Arial Black"/>
          <w:b/>
          <w:color w:val="2E74B5" w:themeColor="accent5" w:themeShade="BF"/>
          <w:sz w:val="32"/>
          <w:szCs w:val="32"/>
        </w:rPr>
        <w:t>Confidentiality</w:t>
      </w:r>
    </w:p>
    <w:p w14:paraId="238EF193" w14:textId="77777777" w:rsidR="00401DA8" w:rsidRPr="00401DA8" w:rsidRDefault="00401DA8" w:rsidP="00AF1918">
      <w:pPr>
        <w:spacing w:line="256" w:lineRule="auto"/>
        <w:ind w:left="226"/>
        <w:jc w:val="both"/>
        <w:rPr>
          <w:b/>
          <w:color w:val="000000" w:themeColor="text1"/>
        </w:rPr>
      </w:pPr>
      <w:r w:rsidRPr="00401DA8">
        <w:rPr>
          <w:b/>
          <w:color w:val="000000" w:themeColor="text1"/>
        </w:rPr>
        <w:t xml:space="preserve">To respect the confidence of patients, clients and their carers relating to their condition, their family and their financial and other circumstances and not to disclose any such information to others who are not authorised to have it, either within or outside the organisation. </w:t>
      </w:r>
      <w:r w:rsidRPr="009A248B">
        <w:rPr>
          <w:b/>
          <w:noProof/>
          <w:color w:val="000000" w:themeColor="text1"/>
        </w:rPr>
        <w:t>To abide by the organisation’s code of conduct and Caldicott requirements in confidentiality at all times.</w:t>
      </w:r>
    </w:p>
    <w:p w14:paraId="3DD65F7B" w14:textId="77777777" w:rsidR="00401DA8" w:rsidRPr="00401DA8" w:rsidRDefault="00401DA8" w:rsidP="00AF1918">
      <w:pPr>
        <w:spacing w:line="256" w:lineRule="auto"/>
        <w:ind w:left="226"/>
        <w:jc w:val="both"/>
        <w:rPr>
          <w:b/>
          <w:color w:val="000000" w:themeColor="text1"/>
        </w:rPr>
      </w:pPr>
    </w:p>
    <w:p w14:paraId="6419CBAC" w14:textId="77777777" w:rsidR="00401DA8" w:rsidRPr="00401DA8" w:rsidRDefault="00401DA8" w:rsidP="00AF1918">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Records management</w:t>
      </w:r>
    </w:p>
    <w:p w14:paraId="4CA76518" w14:textId="77777777" w:rsidR="00401DA8" w:rsidRPr="00401DA8" w:rsidRDefault="00401DA8" w:rsidP="00AF1918">
      <w:pPr>
        <w:spacing w:line="256" w:lineRule="auto"/>
        <w:ind w:left="226"/>
        <w:jc w:val="both"/>
        <w:rPr>
          <w:b/>
          <w:color w:val="000000" w:themeColor="text1"/>
        </w:rPr>
      </w:pPr>
      <w:r w:rsidRPr="00401DA8">
        <w:rPr>
          <w:b/>
          <w:color w:val="000000" w:themeColor="text1"/>
        </w:rPr>
        <w:t xml:space="preserve">To maintain organisation and patient records (both paper and electronic) </w:t>
      </w:r>
      <w:r w:rsidRPr="00C81A0B">
        <w:rPr>
          <w:b/>
          <w:noProof/>
          <w:color w:val="000000" w:themeColor="text1"/>
        </w:rPr>
        <w:t>in accordance with</w:t>
      </w:r>
      <w:r w:rsidRPr="00401DA8">
        <w:rPr>
          <w:b/>
          <w:color w:val="000000" w:themeColor="text1"/>
        </w:rPr>
        <w:t xml:space="preserve"> organisation policies to facilitate clinical care and effective administration.</w:t>
      </w:r>
    </w:p>
    <w:p w14:paraId="4CDE1ADE" w14:textId="77777777" w:rsidR="00401DA8" w:rsidRPr="00401DA8" w:rsidRDefault="00401DA8" w:rsidP="00AF1918">
      <w:pPr>
        <w:spacing w:line="256" w:lineRule="auto"/>
        <w:ind w:left="226"/>
        <w:jc w:val="both"/>
        <w:rPr>
          <w:b/>
          <w:color w:val="000000" w:themeColor="text1"/>
        </w:rPr>
      </w:pPr>
    </w:p>
    <w:p w14:paraId="7FB9859F" w14:textId="77777777" w:rsidR="00401DA8" w:rsidRPr="00401DA8" w:rsidRDefault="00401DA8" w:rsidP="00AF1918">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Freedom of Information</w:t>
      </w:r>
    </w:p>
    <w:p w14:paraId="0B480FD6" w14:textId="77777777" w:rsidR="00401DA8" w:rsidRPr="00401DA8" w:rsidRDefault="00401DA8" w:rsidP="00AF1918">
      <w:pPr>
        <w:spacing w:line="256" w:lineRule="auto"/>
        <w:ind w:left="226"/>
        <w:jc w:val="both"/>
        <w:rPr>
          <w:b/>
          <w:color w:val="000000" w:themeColor="text1"/>
        </w:rPr>
      </w:pPr>
      <w:r w:rsidRPr="00401DA8">
        <w:rPr>
          <w:b/>
          <w:color w:val="000000" w:themeColor="text1"/>
        </w:rPr>
        <w:lastRenderedPageBreak/>
        <w:t xml:space="preserve">To provide advice and assistance to all persons who propose to make, or have made requests for information, and to ensure all requests for information are managed appropriately </w:t>
      </w:r>
      <w:r w:rsidRPr="007A5DE0">
        <w:rPr>
          <w:b/>
          <w:noProof/>
          <w:color w:val="000000" w:themeColor="text1"/>
        </w:rPr>
        <w:t>in accordance with</w:t>
      </w:r>
      <w:r w:rsidRPr="00401DA8">
        <w:rPr>
          <w:b/>
          <w:color w:val="000000" w:themeColor="text1"/>
        </w:rPr>
        <w:t xml:space="preserve"> organisation Freedom of Information procedures.</w:t>
      </w:r>
    </w:p>
    <w:p w14:paraId="66944DF2" w14:textId="77777777" w:rsidR="00401DA8" w:rsidRPr="00401DA8" w:rsidRDefault="00401DA8" w:rsidP="00AF1918">
      <w:pPr>
        <w:spacing w:line="256" w:lineRule="auto"/>
        <w:ind w:left="226"/>
        <w:jc w:val="both"/>
        <w:rPr>
          <w:b/>
          <w:color w:val="000000" w:themeColor="text1"/>
        </w:rPr>
      </w:pPr>
    </w:p>
    <w:p w14:paraId="627F2882" w14:textId="77777777" w:rsidR="00401DA8" w:rsidRDefault="00401DA8" w:rsidP="00AF1918">
      <w:pPr>
        <w:spacing w:line="256" w:lineRule="auto"/>
        <w:ind w:left="226"/>
        <w:jc w:val="both"/>
        <w:rPr>
          <w:b/>
          <w:color w:val="2E74B5" w:themeColor="accent5" w:themeShade="BF"/>
        </w:rPr>
      </w:pPr>
      <w:r w:rsidRPr="00401DA8">
        <w:rPr>
          <w:rFonts w:ascii="Arial Black" w:hAnsi="Arial Black"/>
          <w:b/>
          <w:color w:val="2E74B5" w:themeColor="accent5" w:themeShade="BF"/>
          <w:sz w:val="32"/>
          <w:szCs w:val="32"/>
        </w:rPr>
        <w:t>Data protection</w:t>
      </w:r>
      <w:r w:rsidRPr="00401DA8">
        <w:rPr>
          <w:b/>
          <w:color w:val="2E74B5" w:themeColor="accent5" w:themeShade="BF"/>
        </w:rPr>
        <w:t xml:space="preserve"> </w:t>
      </w:r>
    </w:p>
    <w:p w14:paraId="4341FD23" w14:textId="77777777" w:rsidR="00401DA8" w:rsidRPr="00401DA8" w:rsidRDefault="00401DA8" w:rsidP="00AF1918">
      <w:pPr>
        <w:spacing w:line="256" w:lineRule="auto"/>
        <w:ind w:left="226"/>
        <w:jc w:val="both"/>
        <w:rPr>
          <w:b/>
          <w:color w:val="000000" w:themeColor="text1"/>
        </w:rPr>
      </w:pPr>
      <w:r w:rsidRPr="00401DA8">
        <w:rPr>
          <w:b/>
          <w:color w:val="000000" w:themeColor="text1"/>
        </w:rPr>
        <w:t xml:space="preserve">To comply with </w:t>
      </w:r>
      <w:r w:rsidRPr="007A5DE0">
        <w:rPr>
          <w:b/>
          <w:noProof/>
          <w:color w:val="000000" w:themeColor="text1"/>
        </w:rPr>
        <w:t>organisation’s</w:t>
      </w:r>
      <w:r w:rsidRPr="00401DA8">
        <w:rPr>
          <w:b/>
          <w:color w:val="000000" w:themeColor="text1"/>
        </w:rPr>
        <w:t xml:space="preserve"> policies and the Data Protection Act in all respects, with particular relevance to the protection and use of personal and patient information. </w:t>
      </w:r>
    </w:p>
    <w:p w14:paraId="5598EF7F" w14:textId="77777777" w:rsidR="00401DA8" w:rsidRPr="00401DA8" w:rsidRDefault="00401DA8" w:rsidP="00AF1918">
      <w:pPr>
        <w:spacing w:line="256" w:lineRule="auto"/>
        <w:ind w:left="226"/>
        <w:jc w:val="both"/>
        <w:rPr>
          <w:b/>
          <w:color w:val="000000" w:themeColor="text1"/>
        </w:rPr>
      </w:pPr>
    </w:p>
    <w:p w14:paraId="6728B56C" w14:textId="77777777" w:rsidR="00401DA8" w:rsidRPr="00401DA8" w:rsidRDefault="00401DA8" w:rsidP="00AF1918">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 xml:space="preserve">Security </w:t>
      </w:r>
    </w:p>
    <w:p w14:paraId="1FC4EBB8" w14:textId="3644BC43" w:rsidR="00401DA8" w:rsidRDefault="00401DA8" w:rsidP="00AF1918">
      <w:pPr>
        <w:spacing w:line="256" w:lineRule="auto"/>
        <w:ind w:left="226"/>
        <w:jc w:val="both"/>
        <w:rPr>
          <w:b/>
          <w:color w:val="000000" w:themeColor="text1"/>
        </w:rPr>
      </w:pPr>
      <w:r w:rsidRPr="00401DA8">
        <w:rPr>
          <w:b/>
          <w:color w:val="000000" w:themeColor="text1"/>
        </w:rPr>
        <w:t>To comply with organisation policies to ensure there is a safe and secure environment that protects patients, staff and visitors and their property, and the physical assets and the information of the organisation.</w:t>
      </w:r>
    </w:p>
    <w:p w14:paraId="05F71DFA" w14:textId="7445A5CE" w:rsidR="00AF1918" w:rsidRDefault="00AF1918" w:rsidP="00AF1918">
      <w:pPr>
        <w:spacing w:line="256" w:lineRule="auto"/>
        <w:ind w:left="226"/>
        <w:jc w:val="both"/>
        <w:rPr>
          <w:b/>
          <w:color w:val="000000" w:themeColor="text1"/>
        </w:rPr>
      </w:pPr>
    </w:p>
    <w:p w14:paraId="5E551D8A" w14:textId="77777777" w:rsidR="00AF1918" w:rsidRDefault="00AF1918" w:rsidP="00AF1918">
      <w:pPr>
        <w:spacing w:line="256" w:lineRule="auto"/>
        <w:ind w:left="226"/>
        <w:jc w:val="both"/>
        <w:rPr>
          <w:b/>
          <w:color w:val="000000" w:themeColor="text1"/>
        </w:rPr>
      </w:pPr>
      <w:r w:rsidRPr="00AF1918">
        <w:rPr>
          <w:rFonts w:ascii="Arial Black" w:hAnsi="Arial Black"/>
          <w:b/>
          <w:color w:val="2E74B5" w:themeColor="accent5" w:themeShade="BF"/>
          <w:sz w:val="32"/>
          <w:szCs w:val="32"/>
        </w:rPr>
        <w:t>Safeguarding and protecting children and vulnerable adults</w:t>
      </w:r>
    </w:p>
    <w:p w14:paraId="523928D6" w14:textId="18314E75" w:rsidR="00716C6A" w:rsidRPr="00AF1918" w:rsidRDefault="00AF1918" w:rsidP="00AF1918">
      <w:pPr>
        <w:spacing w:line="256" w:lineRule="auto"/>
        <w:ind w:left="226"/>
        <w:jc w:val="both"/>
        <w:rPr>
          <w:b/>
          <w:color w:val="000000" w:themeColor="text1"/>
        </w:rPr>
      </w:pPr>
      <w:r w:rsidRPr="00AF1918">
        <w:rPr>
          <w:b/>
          <w:color w:val="000000" w:themeColor="text1"/>
        </w:rPr>
        <w:t xml:space="preserve">All staff must be familiar with and adhere to </w:t>
      </w:r>
      <w:r>
        <w:rPr>
          <w:b/>
          <w:color w:val="000000" w:themeColor="text1"/>
        </w:rPr>
        <w:t>the</w:t>
      </w:r>
      <w:r w:rsidRPr="00AF1918">
        <w:rPr>
          <w:b/>
          <w:color w:val="000000" w:themeColor="text1"/>
        </w:rPr>
        <w:t xml:space="preserve"> Safeguarding Policies, procedures and guidelines for both children and vulnerable adults.  </w:t>
      </w:r>
      <w:r w:rsidRPr="007A5DE0">
        <w:rPr>
          <w:b/>
          <w:noProof/>
          <w:color w:val="000000" w:themeColor="text1"/>
        </w:rPr>
        <w:t>This</w:t>
      </w:r>
      <w:r w:rsidRPr="00AF1918">
        <w:rPr>
          <w:b/>
          <w:color w:val="000000" w:themeColor="text1"/>
        </w:rPr>
        <w:t xml:space="preserve"> must be in conjunction with the Kent and Medway Safeguarding Children Procedures and Kent and Medway Safeguarding Vulnerable Adults MultiAgency Policy, protocols and guidelines.  All staff are required to attend mandatory safeguarding children and vulnerable adults training and updating relevant to their position and role</w:t>
      </w:r>
    </w:p>
    <w:sectPr w:rsidR="00716C6A" w:rsidRPr="00AF191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C03D" w14:textId="77777777" w:rsidR="000422F5" w:rsidRDefault="000422F5" w:rsidP="007A5DE0">
      <w:r>
        <w:separator/>
      </w:r>
    </w:p>
  </w:endnote>
  <w:endnote w:type="continuationSeparator" w:id="0">
    <w:p w14:paraId="094B9010" w14:textId="77777777" w:rsidR="000422F5" w:rsidRDefault="000422F5" w:rsidP="007A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097E" w14:textId="77777777" w:rsidR="007A5DE0" w:rsidRDefault="007A5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B81F" w14:textId="77777777" w:rsidR="007A5DE0" w:rsidRDefault="007A5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AEC6" w14:textId="77777777" w:rsidR="007A5DE0" w:rsidRDefault="007A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451C" w14:textId="77777777" w:rsidR="000422F5" w:rsidRDefault="000422F5" w:rsidP="007A5DE0">
      <w:r>
        <w:separator/>
      </w:r>
    </w:p>
  </w:footnote>
  <w:footnote w:type="continuationSeparator" w:id="0">
    <w:p w14:paraId="36C5BC2D" w14:textId="77777777" w:rsidR="000422F5" w:rsidRDefault="000422F5" w:rsidP="007A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50A8" w14:textId="77777777" w:rsidR="007A5DE0" w:rsidRDefault="007A5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556177"/>
      <w:docPartObj>
        <w:docPartGallery w:val="Watermarks"/>
        <w:docPartUnique/>
      </w:docPartObj>
    </w:sdtPr>
    <w:sdtContent>
      <w:p w14:paraId="37B075A8" w14:textId="22328B08" w:rsidR="007A5DE0" w:rsidRDefault="007A5DE0">
        <w:pPr>
          <w:pStyle w:val="Header"/>
        </w:pPr>
        <w:r>
          <w:rPr>
            <w:noProof/>
          </w:rPr>
          <w:pict w14:anchorId="63D4C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D9C3" w14:textId="77777777" w:rsidR="007A5DE0" w:rsidRDefault="007A5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700"/>
    <w:multiLevelType w:val="hybridMultilevel"/>
    <w:tmpl w:val="D63AEBB0"/>
    <w:lvl w:ilvl="0" w:tplc="7188EF98">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1DCF3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2DAB91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E686CA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928A5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AA8F9E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D82AF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8545E9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B9C225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7B0A5F"/>
    <w:multiLevelType w:val="hybridMultilevel"/>
    <w:tmpl w:val="3FC4AA72"/>
    <w:lvl w:ilvl="0" w:tplc="7E588CDC">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270CB3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73C198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782C2B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83A359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ACB14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2A68EA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690082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1A8D9B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2110BF6"/>
    <w:multiLevelType w:val="hybridMultilevel"/>
    <w:tmpl w:val="1DFEDDB4"/>
    <w:lvl w:ilvl="0" w:tplc="D804B4F4">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1FA4A7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9608B4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646FA6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FD2ECF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938657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CAAEE2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EECD70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0B848F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28D2972"/>
    <w:multiLevelType w:val="hybridMultilevel"/>
    <w:tmpl w:val="549C4060"/>
    <w:lvl w:ilvl="0" w:tplc="35905D16">
      <w:start w:val="1"/>
      <w:numFmt w:val="bullet"/>
      <w:lvlText w:val="•"/>
      <w:lvlJc w:val="left"/>
      <w:pPr>
        <w:ind w:left="3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40DA88">
      <w:start w:val="1"/>
      <w:numFmt w:val="bullet"/>
      <w:lvlText w:val="o"/>
      <w:lvlJc w:val="left"/>
      <w:pPr>
        <w:ind w:left="1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1105F36">
      <w:start w:val="1"/>
      <w:numFmt w:val="bullet"/>
      <w:lvlText w:val="▪"/>
      <w:lvlJc w:val="left"/>
      <w:pPr>
        <w:ind w:left="1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3A410E">
      <w:start w:val="1"/>
      <w:numFmt w:val="bullet"/>
      <w:lvlText w:val="•"/>
      <w:lvlJc w:val="left"/>
      <w:pPr>
        <w:ind w:left="2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0A20FC">
      <w:start w:val="1"/>
      <w:numFmt w:val="bullet"/>
      <w:lvlText w:val="o"/>
      <w:lvlJc w:val="left"/>
      <w:pPr>
        <w:ind w:left="3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B49C7E">
      <w:start w:val="1"/>
      <w:numFmt w:val="bullet"/>
      <w:lvlText w:val="▪"/>
      <w:lvlJc w:val="left"/>
      <w:pPr>
        <w:ind w:left="4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688FE2">
      <w:start w:val="1"/>
      <w:numFmt w:val="bullet"/>
      <w:lvlText w:val="•"/>
      <w:lvlJc w:val="left"/>
      <w:pPr>
        <w:ind w:left="48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6C0878">
      <w:start w:val="1"/>
      <w:numFmt w:val="bullet"/>
      <w:lvlText w:val="o"/>
      <w:lvlJc w:val="left"/>
      <w:pPr>
        <w:ind w:left="55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02563E">
      <w:start w:val="1"/>
      <w:numFmt w:val="bullet"/>
      <w:lvlText w:val="▪"/>
      <w:lvlJc w:val="left"/>
      <w:pPr>
        <w:ind w:left="62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6C22F7"/>
    <w:multiLevelType w:val="hybridMultilevel"/>
    <w:tmpl w:val="48D46520"/>
    <w:lvl w:ilvl="0" w:tplc="1CFEC1FE">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014617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03812C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56AA3A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12E85C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006298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C6C7C8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B1C055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AEE10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7A34E51"/>
    <w:multiLevelType w:val="hybridMultilevel"/>
    <w:tmpl w:val="9E9A0C02"/>
    <w:lvl w:ilvl="0" w:tplc="7E588CDC">
      <w:start w:val="1"/>
      <w:numFmt w:val="bullet"/>
      <w:lvlText w:val="•"/>
      <w:lvlJc w:val="left"/>
      <w:pPr>
        <w:ind w:left="724"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27F0661F"/>
    <w:multiLevelType w:val="hybridMultilevel"/>
    <w:tmpl w:val="063A1C7C"/>
    <w:lvl w:ilvl="0" w:tplc="248A067E">
      <w:numFmt w:val="bullet"/>
      <w:lvlText w:val=""/>
      <w:lvlJc w:val="left"/>
      <w:pPr>
        <w:ind w:left="1440"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E46FFD"/>
    <w:multiLevelType w:val="hybridMultilevel"/>
    <w:tmpl w:val="214EFC48"/>
    <w:lvl w:ilvl="0" w:tplc="03DA0C0C">
      <w:start w:val="1"/>
      <w:numFmt w:val="bullet"/>
      <w:lvlText w:val="•"/>
      <w:lvlJc w:val="left"/>
      <w:pPr>
        <w:ind w:left="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3C059A">
      <w:start w:val="1"/>
      <w:numFmt w:val="bullet"/>
      <w:lvlText w:val="o"/>
      <w:lvlJc w:val="left"/>
      <w:pPr>
        <w:ind w:left="12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D0F60E">
      <w:start w:val="1"/>
      <w:numFmt w:val="bullet"/>
      <w:lvlText w:val="▪"/>
      <w:lvlJc w:val="left"/>
      <w:pPr>
        <w:ind w:left="19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3A3A96">
      <w:start w:val="1"/>
      <w:numFmt w:val="bullet"/>
      <w:lvlText w:val="•"/>
      <w:lvlJc w:val="left"/>
      <w:pPr>
        <w:ind w:left="26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BA9BBC">
      <w:start w:val="1"/>
      <w:numFmt w:val="bullet"/>
      <w:lvlText w:val="o"/>
      <w:lvlJc w:val="left"/>
      <w:pPr>
        <w:ind w:left="34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F42808">
      <w:start w:val="1"/>
      <w:numFmt w:val="bullet"/>
      <w:lvlText w:val="▪"/>
      <w:lvlJc w:val="left"/>
      <w:pPr>
        <w:ind w:left="41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6369216">
      <w:start w:val="1"/>
      <w:numFmt w:val="bullet"/>
      <w:lvlText w:val="•"/>
      <w:lvlJc w:val="left"/>
      <w:pPr>
        <w:ind w:left="4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DC9F74">
      <w:start w:val="1"/>
      <w:numFmt w:val="bullet"/>
      <w:lvlText w:val="o"/>
      <w:lvlJc w:val="left"/>
      <w:pPr>
        <w:ind w:left="55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F82D606">
      <w:start w:val="1"/>
      <w:numFmt w:val="bullet"/>
      <w:lvlText w:val="▪"/>
      <w:lvlJc w:val="left"/>
      <w:pPr>
        <w:ind w:left="62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EBD0E31"/>
    <w:multiLevelType w:val="hybridMultilevel"/>
    <w:tmpl w:val="6FAA27C8"/>
    <w:lvl w:ilvl="0" w:tplc="248A067E">
      <w:numFmt w:val="bullet"/>
      <w:lvlText w:val=""/>
      <w:lvlJc w:val="left"/>
      <w:pPr>
        <w:ind w:left="1080"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D1845"/>
    <w:multiLevelType w:val="hybridMultilevel"/>
    <w:tmpl w:val="7436BD78"/>
    <w:lvl w:ilvl="0" w:tplc="20804AF2">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350031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54475C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61E6CC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0B428A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6D8C69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B603C6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DB89A3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30C177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67710BB"/>
    <w:multiLevelType w:val="hybridMultilevel"/>
    <w:tmpl w:val="179E7264"/>
    <w:lvl w:ilvl="0" w:tplc="F5766FFC">
      <w:start w:val="1"/>
      <w:numFmt w:val="bullet"/>
      <w:lvlText w:val="•"/>
      <w:lvlJc w:val="left"/>
      <w:pPr>
        <w:ind w:left="994"/>
      </w:pPr>
      <w:rPr>
        <w:rFonts w:ascii="Arial" w:eastAsia="Arial" w:hAnsi="Arial" w:cs="Arial"/>
        <w:b w:val="0"/>
        <w:i w:val="0"/>
        <w:strike w:val="0"/>
        <w:dstrike w:val="0"/>
        <w:color w:val="5BBF21"/>
        <w:sz w:val="24"/>
        <w:szCs w:val="24"/>
        <w:u w:val="none" w:color="000000"/>
        <w:bdr w:val="none" w:sz="0" w:space="0" w:color="auto"/>
        <w:shd w:val="clear" w:color="auto" w:fill="auto"/>
        <w:vertAlign w:val="baseline"/>
      </w:rPr>
    </w:lvl>
    <w:lvl w:ilvl="1" w:tplc="94CAB6EC">
      <w:start w:val="1"/>
      <w:numFmt w:val="bullet"/>
      <w:lvlText w:val="o"/>
      <w:lvlJc w:val="left"/>
      <w:pPr>
        <w:ind w:left="1505"/>
      </w:pPr>
      <w:rPr>
        <w:rFonts w:ascii="Segoe UI Symbol" w:eastAsia="Segoe UI Symbol" w:hAnsi="Segoe UI Symbol" w:cs="Segoe UI Symbol"/>
        <w:b w:val="0"/>
        <w:i w:val="0"/>
        <w:strike w:val="0"/>
        <w:dstrike w:val="0"/>
        <w:color w:val="5BBF21"/>
        <w:sz w:val="24"/>
        <w:szCs w:val="24"/>
        <w:u w:val="none" w:color="000000"/>
        <w:bdr w:val="none" w:sz="0" w:space="0" w:color="auto"/>
        <w:shd w:val="clear" w:color="auto" w:fill="auto"/>
        <w:vertAlign w:val="baseline"/>
      </w:rPr>
    </w:lvl>
    <w:lvl w:ilvl="2" w:tplc="2B723624">
      <w:start w:val="1"/>
      <w:numFmt w:val="bullet"/>
      <w:lvlText w:val="▪"/>
      <w:lvlJc w:val="left"/>
      <w:pPr>
        <w:ind w:left="2225"/>
      </w:pPr>
      <w:rPr>
        <w:rFonts w:ascii="Segoe UI Symbol" w:eastAsia="Segoe UI Symbol" w:hAnsi="Segoe UI Symbol" w:cs="Segoe UI Symbol"/>
        <w:b w:val="0"/>
        <w:i w:val="0"/>
        <w:strike w:val="0"/>
        <w:dstrike w:val="0"/>
        <w:color w:val="5BBF21"/>
        <w:sz w:val="24"/>
        <w:szCs w:val="24"/>
        <w:u w:val="none" w:color="000000"/>
        <w:bdr w:val="none" w:sz="0" w:space="0" w:color="auto"/>
        <w:shd w:val="clear" w:color="auto" w:fill="auto"/>
        <w:vertAlign w:val="baseline"/>
      </w:rPr>
    </w:lvl>
    <w:lvl w:ilvl="3" w:tplc="519C67C6">
      <w:start w:val="1"/>
      <w:numFmt w:val="bullet"/>
      <w:lvlText w:val="•"/>
      <w:lvlJc w:val="left"/>
      <w:pPr>
        <w:ind w:left="2945"/>
      </w:pPr>
      <w:rPr>
        <w:rFonts w:ascii="Arial" w:eastAsia="Arial" w:hAnsi="Arial" w:cs="Arial"/>
        <w:b w:val="0"/>
        <w:i w:val="0"/>
        <w:strike w:val="0"/>
        <w:dstrike w:val="0"/>
        <w:color w:val="5BBF21"/>
        <w:sz w:val="24"/>
        <w:szCs w:val="24"/>
        <w:u w:val="none" w:color="000000"/>
        <w:bdr w:val="none" w:sz="0" w:space="0" w:color="auto"/>
        <w:shd w:val="clear" w:color="auto" w:fill="auto"/>
        <w:vertAlign w:val="baseline"/>
      </w:rPr>
    </w:lvl>
    <w:lvl w:ilvl="4" w:tplc="A73C4F90">
      <w:start w:val="1"/>
      <w:numFmt w:val="bullet"/>
      <w:lvlText w:val="o"/>
      <w:lvlJc w:val="left"/>
      <w:pPr>
        <w:ind w:left="3665"/>
      </w:pPr>
      <w:rPr>
        <w:rFonts w:ascii="Segoe UI Symbol" w:eastAsia="Segoe UI Symbol" w:hAnsi="Segoe UI Symbol" w:cs="Segoe UI Symbol"/>
        <w:b w:val="0"/>
        <w:i w:val="0"/>
        <w:strike w:val="0"/>
        <w:dstrike w:val="0"/>
        <w:color w:val="5BBF21"/>
        <w:sz w:val="24"/>
        <w:szCs w:val="24"/>
        <w:u w:val="none" w:color="000000"/>
        <w:bdr w:val="none" w:sz="0" w:space="0" w:color="auto"/>
        <w:shd w:val="clear" w:color="auto" w:fill="auto"/>
        <w:vertAlign w:val="baseline"/>
      </w:rPr>
    </w:lvl>
    <w:lvl w:ilvl="5" w:tplc="A2BA681C">
      <w:start w:val="1"/>
      <w:numFmt w:val="bullet"/>
      <w:lvlText w:val="▪"/>
      <w:lvlJc w:val="left"/>
      <w:pPr>
        <w:ind w:left="4385"/>
      </w:pPr>
      <w:rPr>
        <w:rFonts w:ascii="Segoe UI Symbol" w:eastAsia="Segoe UI Symbol" w:hAnsi="Segoe UI Symbol" w:cs="Segoe UI Symbol"/>
        <w:b w:val="0"/>
        <w:i w:val="0"/>
        <w:strike w:val="0"/>
        <w:dstrike w:val="0"/>
        <w:color w:val="5BBF21"/>
        <w:sz w:val="24"/>
        <w:szCs w:val="24"/>
        <w:u w:val="none" w:color="000000"/>
        <w:bdr w:val="none" w:sz="0" w:space="0" w:color="auto"/>
        <w:shd w:val="clear" w:color="auto" w:fill="auto"/>
        <w:vertAlign w:val="baseline"/>
      </w:rPr>
    </w:lvl>
    <w:lvl w:ilvl="6" w:tplc="80D02D04">
      <w:start w:val="1"/>
      <w:numFmt w:val="bullet"/>
      <w:lvlText w:val="•"/>
      <w:lvlJc w:val="left"/>
      <w:pPr>
        <w:ind w:left="5105"/>
      </w:pPr>
      <w:rPr>
        <w:rFonts w:ascii="Arial" w:eastAsia="Arial" w:hAnsi="Arial" w:cs="Arial"/>
        <w:b w:val="0"/>
        <w:i w:val="0"/>
        <w:strike w:val="0"/>
        <w:dstrike w:val="0"/>
        <w:color w:val="5BBF21"/>
        <w:sz w:val="24"/>
        <w:szCs w:val="24"/>
        <w:u w:val="none" w:color="000000"/>
        <w:bdr w:val="none" w:sz="0" w:space="0" w:color="auto"/>
        <w:shd w:val="clear" w:color="auto" w:fill="auto"/>
        <w:vertAlign w:val="baseline"/>
      </w:rPr>
    </w:lvl>
    <w:lvl w:ilvl="7" w:tplc="6C380F48">
      <w:start w:val="1"/>
      <w:numFmt w:val="bullet"/>
      <w:lvlText w:val="o"/>
      <w:lvlJc w:val="left"/>
      <w:pPr>
        <w:ind w:left="5825"/>
      </w:pPr>
      <w:rPr>
        <w:rFonts w:ascii="Segoe UI Symbol" w:eastAsia="Segoe UI Symbol" w:hAnsi="Segoe UI Symbol" w:cs="Segoe UI Symbol"/>
        <w:b w:val="0"/>
        <w:i w:val="0"/>
        <w:strike w:val="0"/>
        <w:dstrike w:val="0"/>
        <w:color w:val="5BBF21"/>
        <w:sz w:val="24"/>
        <w:szCs w:val="24"/>
        <w:u w:val="none" w:color="000000"/>
        <w:bdr w:val="none" w:sz="0" w:space="0" w:color="auto"/>
        <w:shd w:val="clear" w:color="auto" w:fill="auto"/>
        <w:vertAlign w:val="baseline"/>
      </w:rPr>
    </w:lvl>
    <w:lvl w:ilvl="8" w:tplc="98C2BC48">
      <w:start w:val="1"/>
      <w:numFmt w:val="bullet"/>
      <w:lvlText w:val="▪"/>
      <w:lvlJc w:val="left"/>
      <w:pPr>
        <w:ind w:left="6545"/>
      </w:pPr>
      <w:rPr>
        <w:rFonts w:ascii="Segoe UI Symbol" w:eastAsia="Segoe UI Symbol" w:hAnsi="Segoe UI Symbol" w:cs="Segoe UI Symbol"/>
        <w:b w:val="0"/>
        <w:i w:val="0"/>
        <w:strike w:val="0"/>
        <w:dstrike w:val="0"/>
        <w:color w:val="5BBF21"/>
        <w:sz w:val="24"/>
        <w:szCs w:val="24"/>
        <w:u w:val="none" w:color="000000"/>
        <w:bdr w:val="none" w:sz="0" w:space="0" w:color="auto"/>
        <w:shd w:val="clear" w:color="auto" w:fill="auto"/>
        <w:vertAlign w:val="baseline"/>
      </w:rPr>
    </w:lvl>
  </w:abstractNum>
  <w:abstractNum w:abstractNumId="11" w15:restartNumberingAfterBreak="0">
    <w:nsid w:val="46E87241"/>
    <w:multiLevelType w:val="hybridMultilevel"/>
    <w:tmpl w:val="01C8D50C"/>
    <w:lvl w:ilvl="0" w:tplc="7E588CDC">
      <w:start w:val="1"/>
      <w:numFmt w:val="bullet"/>
      <w:lvlText w:val="•"/>
      <w:lvlJc w:val="left"/>
      <w:pPr>
        <w:ind w:left="724"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2" w15:restartNumberingAfterBreak="0">
    <w:nsid w:val="4E931E2E"/>
    <w:multiLevelType w:val="hybridMultilevel"/>
    <w:tmpl w:val="0DB6622E"/>
    <w:lvl w:ilvl="0" w:tplc="1256B8E4">
      <w:start w:val="13"/>
      <w:numFmt w:val="decimal"/>
      <w:lvlText w:val="%1."/>
      <w:lvlJc w:val="left"/>
      <w:pPr>
        <w:ind w:left="777"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1" w:tplc="97EA5FF0">
      <w:start w:val="1"/>
      <w:numFmt w:val="lowerLetter"/>
      <w:lvlText w:val="%2"/>
      <w:lvlJc w:val="left"/>
      <w:pPr>
        <w:ind w:left="108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2" w:tplc="15A0DF22">
      <w:start w:val="1"/>
      <w:numFmt w:val="lowerRoman"/>
      <w:lvlText w:val="%3"/>
      <w:lvlJc w:val="left"/>
      <w:pPr>
        <w:ind w:left="180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3" w:tplc="97A04F52">
      <w:start w:val="1"/>
      <w:numFmt w:val="decimal"/>
      <w:lvlText w:val="%4"/>
      <w:lvlJc w:val="left"/>
      <w:pPr>
        <w:ind w:left="252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4" w:tplc="54C0BF36">
      <w:start w:val="1"/>
      <w:numFmt w:val="lowerLetter"/>
      <w:lvlText w:val="%5"/>
      <w:lvlJc w:val="left"/>
      <w:pPr>
        <w:ind w:left="324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5" w:tplc="0504BED0">
      <w:start w:val="1"/>
      <w:numFmt w:val="lowerRoman"/>
      <w:lvlText w:val="%6"/>
      <w:lvlJc w:val="left"/>
      <w:pPr>
        <w:ind w:left="396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6" w:tplc="DFEC0086">
      <w:start w:val="1"/>
      <w:numFmt w:val="decimal"/>
      <w:lvlText w:val="%7"/>
      <w:lvlJc w:val="left"/>
      <w:pPr>
        <w:ind w:left="468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7" w:tplc="93FCC672">
      <w:start w:val="1"/>
      <w:numFmt w:val="lowerLetter"/>
      <w:lvlText w:val="%8"/>
      <w:lvlJc w:val="left"/>
      <w:pPr>
        <w:ind w:left="540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8" w:tplc="9928107C">
      <w:start w:val="1"/>
      <w:numFmt w:val="lowerRoman"/>
      <w:lvlText w:val="%9"/>
      <w:lvlJc w:val="left"/>
      <w:pPr>
        <w:ind w:left="612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abstractNum>
  <w:abstractNum w:abstractNumId="13" w15:restartNumberingAfterBreak="0">
    <w:nsid w:val="4EE74B61"/>
    <w:multiLevelType w:val="hybridMultilevel"/>
    <w:tmpl w:val="1898DBB2"/>
    <w:lvl w:ilvl="0" w:tplc="C81ED64E">
      <w:start w:val="1"/>
      <w:numFmt w:val="bullet"/>
      <w:lvlText w:val="•"/>
      <w:lvlJc w:val="left"/>
      <w:pPr>
        <w:ind w:left="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8A22B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A2439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F463C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3CF07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8014AC">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18DFF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309AC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BA6F4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894C20"/>
    <w:multiLevelType w:val="hybridMultilevel"/>
    <w:tmpl w:val="79809C52"/>
    <w:lvl w:ilvl="0" w:tplc="77CE8BC8">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D4CC0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0EA06C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1A2721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582695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1B823B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DC6611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730B03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CCC7C5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617760BC"/>
    <w:multiLevelType w:val="hybridMultilevel"/>
    <w:tmpl w:val="A78073B2"/>
    <w:lvl w:ilvl="0" w:tplc="FDF2D766">
      <w:start w:val="1"/>
      <w:numFmt w:val="bullet"/>
      <w:lvlText w:val="•"/>
      <w:lvlJc w:val="left"/>
      <w:pPr>
        <w:ind w:left="4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988DAA">
      <w:start w:val="1"/>
      <w:numFmt w:val="bullet"/>
      <w:lvlText w:val="o"/>
      <w:lvlJc w:val="left"/>
      <w:pPr>
        <w:ind w:left="12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5634F6">
      <w:start w:val="1"/>
      <w:numFmt w:val="bullet"/>
      <w:lvlText w:val="▪"/>
      <w:lvlJc w:val="left"/>
      <w:pPr>
        <w:ind w:left="20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208D4E">
      <w:start w:val="1"/>
      <w:numFmt w:val="bullet"/>
      <w:lvlText w:val="•"/>
      <w:lvlJc w:val="left"/>
      <w:pPr>
        <w:ind w:left="2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DAFCB6">
      <w:start w:val="1"/>
      <w:numFmt w:val="bullet"/>
      <w:lvlText w:val="o"/>
      <w:lvlJc w:val="left"/>
      <w:pPr>
        <w:ind w:left="3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74BB08">
      <w:start w:val="1"/>
      <w:numFmt w:val="bullet"/>
      <w:lvlText w:val="▪"/>
      <w:lvlJc w:val="left"/>
      <w:pPr>
        <w:ind w:left="4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90A574">
      <w:start w:val="1"/>
      <w:numFmt w:val="bullet"/>
      <w:lvlText w:val="•"/>
      <w:lvlJc w:val="left"/>
      <w:pPr>
        <w:ind w:left="4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4ECB5E">
      <w:start w:val="1"/>
      <w:numFmt w:val="bullet"/>
      <w:lvlText w:val="o"/>
      <w:lvlJc w:val="left"/>
      <w:pPr>
        <w:ind w:left="5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FCD106">
      <w:start w:val="1"/>
      <w:numFmt w:val="bullet"/>
      <w:lvlText w:val="▪"/>
      <w:lvlJc w:val="left"/>
      <w:pPr>
        <w:ind w:left="6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240C32"/>
    <w:multiLevelType w:val="hybridMultilevel"/>
    <w:tmpl w:val="322071DC"/>
    <w:lvl w:ilvl="0" w:tplc="248A067E">
      <w:numFmt w:val="bullet"/>
      <w:lvlText w:val=""/>
      <w:lvlJc w:val="left"/>
      <w:pPr>
        <w:ind w:left="2011"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2371" w:hanging="360"/>
      </w:pPr>
      <w:rPr>
        <w:rFonts w:ascii="Courier New" w:hAnsi="Courier New" w:cs="Courier New" w:hint="default"/>
      </w:rPr>
    </w:lvl>
    <w:lvl w:ilvl="2" w:tplc="08090005" w:tentative="1">
      <w:start w:val="1"/>
      <w:numFmt w:val="bullet"/>
      <w:lvlText w:val=""/>
      <w:lvlJc w:val="left"/>
      <w:pPr>
        <w:ind w:left="3091" w:hanging="360"/>
      </w:pPr>
      <w:rPr>
        <w:rFonts w:ascii="Wingdings" w:hAnsi="Wingdings" w:hint="default"/>
      </w:rPr>
    </w:lvl>
    <w:lvl w:ilvl="3" w:tplc="08090001" w:tentative="1">
      <w:start w:val="1"/>
      <w:numFmt w:val="bullet"/>
      <w:lvlText w:val=""/>
      <w:lvlJc w:val="left"/>
      <w:pPr>
        <w:ind w:left="3811" w:hanging="360"/>
      </w:pPr>
      <w:rPr>
        <w:rFonts w:ascii="Symbol" w:hAnsi="Symbol" w:hint="default"/>
      </w:rPr>
    </w:lvl>
    <w:lvl w:ilvl="4" w:tplc="08090003" w:tentative="1">
      <w:start w:val="1"/>
      <w:numFmt w:val="bullet"/>
      <w:lvlText w:val="o"/>
      <w:lvlJc w:val="left"/>
      <w:pPr>
        <w:ind w:left="4531" w:hanging="360"/>
      </w:pPr>
      <w:rPr>
        <w:rFonts w:ascii="Courier New" w:hAnsi="Courier New" w:cs="Courier New" w:hint="default"/>
      </w:rPr>
    </w:lvl>
    <w:lvl w:ilvl="5" w:tplc="08090005" w:tentative="1">
      <w:start w:val="1"/>
      <w:numFmt w:val="bullet"/>
      <w:lvlText w:val=""/>
      <w:lvlJc w:val="left"/>
      <w:pPr>
        <w:ind w:left="5251" w:hanging="360"/>
      </w:pPr>
      <w:rPr>
        <w:rFonts w:ascii="Wingdings" w:hAnsi="Wingdings" w:hint="default"/>
      </w:rPr>
    </w:lvl>
    <w:lvl w:ilvl="6" w:tplc="08090001" w:tentative="1">
      <w:start w:val="1"/>
      <w:numFmt w:val="bullet"/>
      <w:lvlText w:val=""/>
      <w:lvlJc w:val="left"/>
      <w:pPr>
        <w:ind w:left="5971" w:hanging="360"/>
      </w:pPr>
      <w:rPr>
        <w:rFonts w:ascii="Symbol" w:hAnsi="Symbol" w:hint="default"/>
      </w:rPr>
    </w:lvl>
    <w:lvl w:ilvl="7" w:tplc="08090003" w:tentative="1">
      <w:start w:val="1"/>
      <w:numFmt w:val="bullet"/>
      <w:lvlText w:val="o"/>
      <w:lvlJc w:val="left"/>
      <w:pPr>
        <w:ind w:left="6691" w:hanging="360"/>
      </w:pPr>
      <w:rPr>
        <w:rFonts w:ascii="Courier New" w:hAnsi="Courier New" w:cs="Courier New" w:hint="default"/>
      </w:rPr>
    </w:lvl>
    <w:lvl w:ilvl="8" w:tplc="08090005" w:tentative="1">
      <w:start w:val="1"/>
      <w:numFmt w:val="bullet"/>
      <w:lvlText w:val=""/>
      <w:lvlJc w:val="left"/>
      <w:pPr>
        <w:ind w:left="7411" w:hanging="360"/>
      </w:pPr>
      <w:rPr>
        <w:rFonts w:ascii="Wingdings" w:hAnsi="Wingdings" w:hint="default"/>
      </w:rPr>
    </w:lvl>
  </w:abstractNum>
  <w:abstractNum w:abstractNumId="17" w15:restartNumberingAfterBreak="0">
    <w:nsid w:val="729D5352"/>
    <w:multiLevelType w:val="hybridMultilevel"/>
    <w:tmpl w:val="785E229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8" w15:restartNumberingAfterBreak="0">
    <w:nsid w:val="743B3F19"/>
    <w:multiLevelType w:val="hybridMultilevel"/>
    <w:tmpl w:val="CF80EFA4"/>
    <w:lvl w:ilvl="0" w:tplc="7E588CDC">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E0E70"/>
    <w:multiLevelType w:val="hybridMultilevel"/>
    <w:tmpl w:val="1F4E3C94"/>
    <w:lvl w:ilvl="0" w:tplc="8422AE22">
      <w:start w:val="1"/>
      <w:numFmt w:val="bullet"/>
      <w:lvlText w:val="•"/>
      <w:lvlJc w:val="left"/>
      <w:pPr>
        <w:ind w:left="2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938DDB8">
      <w:start w:val="1"/>
      <w:numFmt w:val="bullet"/>
      <w:lvlText w:val="o"/>
      <w:lvlJc w:val="left"/>
      <w:pPr>
        <w:ind w:left="12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34D390">
      <w:start w:val="1"/>
      <w:numFmt w:val="bullet"/>
      <w:lvlText w:val="▪"/>
      <w:lvlJc w:val="left"/>
      <w:pPr>
        <w:ind w:left="19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1C8868">
      <w:start w:val="1"/>
      <w:numFmt w:val="bullet"/>
      <w:lvlText w:val="•"/>
      <w:lvlJc w:val="left"/>
      <w:pPr>
        <w:ind w:left="26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54D806">
      <w:start w:val="1"/>
      <w:numFmt w:val="bullet"/>
      <w:lvlText w:val="o"/>
      <w:lvlJc w:val="left"/>
      <w:pPr>
        <w:ind w:left="33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5EC16C">
      <w:start w:val="1"/>
      <w:numFmt w:val="bullet"/>
      <w:lvlText w:val="▪"/>
      <w:lvlJc w:val="left"/>
      <w:pPr>
        <w:ind w:left="41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8E5E8E">
      <w:start w:val="1"/>
      <w:numFmt w:val="bullet"/>
      <w:lvlText w:val="•"/>
      <w:lvlJc w:val="left"/>
      <w:pPr>
        <w:ind w:left="48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8CC490">
      <w:start w:val="1"/>
      <w:numFmt w:val="bullet"/>
      <w:lvlText w:val="o"/>
      <w:lvlJc w:val="left"/>
      <w:pPr>
        <w:ind w:left="55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0CDEEC">
      <w:start w:val="1"/>
      <w:numFmt w:val="bullet"/>
      <w:lvlText w:val="▪"/>
      <w:lvlJc w:val="left"/>
      <w:pPr>
        <w:ind w:left="62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9FB7590"/>
    <w:multiLevelType w:val="hybridMultilevel"/>
    <w:tmpl w:val="AD2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C7423"/>
    <w:multiLevelType w:val="hybridMultilevel"/>
    <w:tmpl w:val="5B1244BA"/>
    <w:lvl w:ilvl="0" w:tplc="2460BA86">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346640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E1CAFF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B04E8A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1DECDF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FA8AA5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F3C7D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994386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1C0017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21"/>
  </w:num>
  <w:num w:numId="3">
    <w:abstractNumId w:val="2"/>
  </w:num>
  <w:num w:numId="4">
    <w:abstractNumId w:val="0"/>
  </w:num>
  <w:num w:numId="5">
    <w:abstractNumId w:val="9"/>
  </w:num>
  <w:num w:numId="6">
    <w:abstractNumId w:val="4"/>
  </w:num>
  <w:num w:numId="7">
    <w:abstractNumId w:val="14"/>
  </w:num>
  <w:num w:numId="8">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num>
  <w:num w:numId="11">
    <w:abstractNumId w:val="6"/>
  </w:num>
  <w:num w:numId="12">
    <w:abstractNumId w:val="16"/>
  </w:num>
  <w:num w:numId="13">
    <w:abstractNumId w:val="17"/>
  </w:num>
  <w:num w:numId="14">
    <w:abstractNumId w:val="11"/>
  </w:num>
  <w:num w:numId="15">
    <w:abstractNumId w:val="18"/>
  </w:num>
  <w:num w:numId="16">
    <w:abstractNumId w:val="5"/>
  </w:num>
  <w:num w:numId="17">
    <w:abstractNumId w:val="10"/>
  </w:num>
  <w:num w:numId="18">
    <w:abstractNumId w:val="13"/>
  </w:num>
  <w:num w:numId="19">
    <w:abstractNumId w:val="3"/>
  </w:num>
  <w:num w:numId="20">
    <w:abstractNumId w:val="1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0MzI3MjM2tzS2NDZQ0lEKTi0uzszPAykwrwUAQ6QzdSwAAAA="/>
  </w:docVars>
  <w:rsids>
    <w:rsidRoot w:val="00D75119"/>
    <w:rsid w:val="000422F5"/>
    <w:rsid w:val="001D4416"/>
    <w:rsid w:val="00227236"/>
    <w:rsid w:val="00401DA8"/>
    <w:rsid w:val="004052E6"/>
    <w:rsid w:val="00490514"/>
    <w:rsid w:val="005D2FBA"/>
    <w:rsid w:val="005E6A2F"/>
    <w:rsid w:val="00682554"/>
    <w:rsid w:val="006A1B68"/>
    <w:rsid w:val="00713828"/>
    <w:rsid w:val="00716C6A"/>
    <w:rsid w:val="007A5DE0"/>
    <w:rsid w:val="008B3449"/>
    <w:rsid w:val="008C7EF2"/>
    <w:rsid w:val="00916C5F"/>
    <w:rsid w:val="00984BBB"/>
    <w:rsid w:val="009A248B"/>
    <w:rsid w:val="00AF1918"/>
    <w:rsid w:val="00B71A29"/>
    <w:rsid w:val="00B9728A"/>
    <w:rsid w:val="00BA734D"/>
    <w:rsid w:val="00C81A0B"/>
    <w:rsid w:val="00C8375E"/>
    <w:rsid w:val="00CA7CD6"/>
    <w:rsid w:val="00CF39AE"/>
    <w:rsid w:val="00D75119"/>
    <w:rsid w:val="00ED5A45"/>
    <w:rsid w:val="00F84DBF"/>
    <w:rsid w:val="00FE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F8ECDE"/>
  <w15:chartTrackingRefBased/>
  <w15:docId w15:val="{387E63FB-C60B-45F2-A5F7-DDCD3BB5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119"/>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D75119"/>
    <w:pPr>
      <w:keepNext/>
      <w:keepLines/>
      <w:spacing w:before="280" w:after="120"/>
      <w:contextualSpacing/>
      <w:outlineLvl w:val="0"/>
    </w:pPr>
    <w:rPr>
      <w:b/>
      <w:bCs/>
      <w:sz w:val="28"/>
      <w:szCs w:val="28"/>
    </w:rPr>
  </w:style>
  <w:style w:type="paragraph" w:styleId="Heading2">
    <w:name w:val="heading 2"/>
    <w:basedOn w:val="Normal"/>
    <w:link w:val="Heading2Char"/>
    <w:uiPriority w:val="3"/>
    <w:unhideWhenUsed/>
    <w:qFormat/>
    <w:rsid w:val="00D75119"/>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D75119"/>
    <w:pPr>
      <w:keepNext/>
      <w:keepLines/>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60"/>
      <w:ind w:left="144" w:right="144"/>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75119"/>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D75119"/>
    <w:rPr>
      <w:rFonts w:asciiTheme="majorHAnsi" w:eastAsiaTheme="majorEastAsia" w:hAnsiTheme="majorHAnsi" w:cstheme="majorBidi"/>
      <w:color w:val="FFFFFF" w:themeColor="background1"/>
      <w:sz w:val="28"/>
      <w:szCs w:val="28"/>
      <w:shd w:val="clear" w:color="auto" w:fill="833C0B" w:themeFill="accent2" w:themeFillShade="80"/>
      <w:lang w:val="en-US" w:eastAsia="ja-JP"/>
    </w:rPr>
  </w:style>
  <w:style w:type="character" w:customStyle="1" w:styleId="Heading3Char">
    <w:name w:val="Heading 3 Char"/>
    <w:basedOn w:val="DefaultParagraphFont"/>
    <w:link w:val="Heading3"/>
    <w:uiPriority w:val="3"/>
    <w:rsid w:val="00D75119"/>
    <w:rPr>
      <w:rFonts w:asciiTheme="majorHAnsi" w:eastAsiaTheme="majorEastAsia" w:hAnsiTheme="majorHAnsi" w:cstheme="majorBidi"/>
      <w:caps/>
      <w:color w:val="FFFFFF" w:themeColor="background1"/>
      <w:sz w:val="24"/>
      <w:szCs w:val="24"/>
      <w:shd w:val="clear" w:color="auto" w:fill="2F5496" w:themeFill="accent1" w:themeFillShade="BF"/>
      <w:lang w:val="en-US" w:eastAsia="ja-JP"/>
    </w:rPr>
  </w:style>
  <w:style w:type="paragraph" w:styleId="Title">
    <w:name w:val="Title"/>
    <w:basedOn w:val="Normal"/>
    <w:next w:val="Normal"/>
    <w:link w:val="TitleChar"/>
    <w:uiPriority w:val="2"/>
    <w:qFormat/>
    <w:rsid w:val="00D75119"/>
    <w:pPr>
      <w:spacing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D75119"/>
    <w:rPr>
      <w:rFonts w:asciiTheme="majorHAnsi" w:eastAsiaTheme="majorEastAsia" w:hAnsiTheme="majorHAnsi" w:cstheme="majorBidi"/>
      <w:caps/>
      <w:color w:val="44546A" w:themeColor="text2"/>
      <w:kern w:val="28"/>
      <w:sz w:val="80"/>
      <w:szCs w:val="80"/>
      <w:lang w:val="en-US" w:eastAsia="ja-JP"/>
    </w:rPr>
  </w:style>
  <w:style w:type="paragraph" w:styleId="NoSpacing">
    <w:name w:val="No Spacing"/>
    <w:uiPriority w:val="98"/>
    <w:qFormat/>
    <w:rsid w:val="00D75119"/>
    <w:rPr>
      <w:rFonts w:eastAsiaTheme="minorEastAsia"/>
      <w:color w:val="44546A" w:themeColor="text2"/>
      <w:sz w:val="24"/>
      <w:szCs w:val="24"/>
      <w:lang w:val="en-US" w:eastAsia="ja-JP"/>
    </w:rPr>
  </w:style>
  <w:style w:type="paragraph" w:customStyle="1" w:styleId="ContactInfo">
    <w:name w:val="Contact Info"/>
    <w:basedOn w:val="Normal"/>
    <w:uiPriority w:val="5"/>
    <w:qFormat/>
    <w:rsid w:val="00D75119"/>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D75119"/>
    <w:pPr>
      <w:spacing w:before="480" w:line="204" w:lineRule="auto"/>
    </w:pPr>
    <w:rPr>
      <w:rFonts w:asciiTheme="majorHAnsi" w:hAnsiTheme="majorHAnsi"/>
      <w:caps/>
      <w:color w:val="4472C4" w:themeColor="accent1"/>
      <w:kern w:val="28"/>
      <w:sz w:val="80"/>
    </w:rPr>
  </w:style>
  <w:style w:type="character" w:customStyle="1" w:styleId="DateChar">
    <w:name w:val="Date Char"/>
    <w:basedOn w:val="DefaultParagraphFont"/>
    <w:link w:val="Date"/>
    <w:uiPriority w:val="1"/>
    <w:rsid w:val="00D75119"/>
    <w:rPr>
      <w:rFonts w:asciiTheme="majorHAnsi" w:eastAsiaTheme="minorEastAsia" w:hAnsiTheme="majorHAnsi"/>
      <w:caps/>
      <w:color w:val="4472C4" w:themeColor="accent1"/>
      <w:kern w:val="28"/>
      <w:sz w:val="80"/>
      <w:szCs w:val="24"/>
      <w:lang w:val="en-US" w:eastAsia="ja-JP"/>
    </w:rPr>
  </w:style>
  <w:style w:type="table" w:styleId="GridTable1Light">
    <w:name w:val="Grid Table 1 Light"/>
    <w:basedOn w:val="TableNormal"/>
    <w:uiPriority w:val="46"/>
    <w:rsid w:val="00D75119"/>
    <w:rPr>
      <w:rFonts w:eastAsiaTheme="minorEastAsia"/>
      <w:color w:val="44546A"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716C6A"/>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90514"/>
    <w:pPr>
      <w:ind w:left="720"/>
      <w:contextualSpacing/>
    </w:pPr>
  </w:style>
  <w:style w:type="paragraph" w:styleId="NormalWeb">
    <w:name w:val="Normal (Web)"/>
    <w:basedOn w:val="Normal"/>
    <w:semiHidden/>
    <w:unhideWhenUsed/>
    <w:rsid w:val="00ED5A45"/>
    <w:rPr>
      <w:rFonts w:ascii="Times New Roman" w:hAnsi="Times New Roman" w:cs="Times New Roman"/>
    </w:rPr>
  </w:style>
  <w:style w:type="paragraph" w:styleId="Header">
    <w:name w:val="header"/>
    <w:basedOn w:val="Normal"/>
    <w:link w:val="HeaderChar"/>
    <w:uiPriority w:val="99"/>
    <w:unhideWhenUsed/>
    <w:rsid w:val="007A5DE0"/>
    <w:pPr>
      <w:tabs>
        <w:tab w:val="center" w:pos="4513"/>
        <w:tab w:val="right" w:pos="9026"/>
      </w:tabs>
    </w:pPr>
  </w:style>
  <w:style w:type="character" w:customStyle="1" w:styleId="HeaderChar">
    <w:name w:val="Header Char"/>
    <w:basedOn w:val="DefaultParagraphFont"/>
    <w:link w:val="Header"/>
    <w:uiPriority w:val="99"/>
    <w:rsid w:val="007A5DE0"/>
    <w:rPr>
      <w:rFonts w:eastAsiaTheme="minorEastAsia"/>
      <w:color w:val="44546A" w:themeColor="text2"/>
      <w:sz w:val="24"/>
      <w:szCs w:val="24"/>
      <w:lang w:val="en-US" w:eastAsia="ja-JP"/>
    </w:rPr>
  </w:style>
  <w:style w:type="paragraph" w:styleId="Footer">
    <w:name w:val="footer"/>
    <w:basedOn w:val="Normal"/>
    <w:link w:val="FooterChar"/>
    <w:uiPriority w:val="99"/>
    <w:unhideWhenUsed/>
    <w:rsid w:val="007A5DE0"/>
    <w:pPr>
      <w:tabs>
        <w:tab w:val="center" w:pos="4513"/>
        <w:tab w:val="right" w:pos="9026"/>
      </w:tabs>
    </w:pPr>
  </w:style>
  <w:style w:type="character" w:customStyle="1" w:styleId="FooterChar">
    <w:name w:val="Footer Char"/>
    <w:basedOn w:val="DefaultParagraphFont"/>
    <w:link w:val="Footer"/>
    <w:uiPriority w:val="99"/>
    <w:rsid w:val="007A5DE0"/>
    <w:rPr>
      <w:rFonts w:eastAsiaTheme="minorEastAsia"/>
      <w:color w:val="44546A" w:themeColor="text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9355">
      <w:bodyDiv w:val="1"/>
      <w:marLeft w:val="0"/>
      <w:marRight w:val="0"/>
      <w:marTop w:val="0"/>
      <w:marBottom w:val="0"/>
      <w:divBdr>
        <w:top w:val="none" w:sz="0" w:space="0" w:color="auto"/>
        <w:left w:val="none" w:sz="0" w:space="0" w:color="auto"/>
        <w:bottom w:val="none" w:sz="0" w:space="0" w:color="auto"/>
        <w:right w:val="none" w:sz="0" w:space="0" w:color="auto"/>
      </w:divBdr>
    </w:div>
    <w:div w:id="558520419">
      <w:bodyDiv w:val="1"/>
      <w:marLeft w:val="0"/>
      <w:marRight w:val="0"/>
      <w:marTop w:val="0"/>
      <w:marBottom w:val="0"/>
      <w:divBdr>
        <w:top w:val="none" w:sz="0" w:space="0" w:color="auto"/>
        <w:left w:val="none" w:sz="0" w:space="0" w:color="auto"/>
        <w:bottom w:val="none" w:sz="0" w:space="0" w:color="auto"/>
        <w:right w:val="none" w:sz="0" w:space="0" w:color="auto"/>
      </w:divBdr>
    </w:div>
    <w:div w:id="740566382">
      <w:bodyDiv w:val="1"/>
      <w:marLeft w:val="0"/>
      <w:marRight w:val="0"/>
      <w:marTop w:val="0"/>
      <w:marBottom w:val="0"/>
      <w:divBdr>
        <w:top w:val="none" w:sz="0" w:space="0" w:color="auto"/>
        <w:left w:val="none" w:sz="0" w:space="0" w:color="auto"/>
        <w:bottom w:val="none" w:sz="0" w:space="0" w:color="auto"/>
        <w:right w:val="none" w:sz="0" w:space="0" w:color="auto"/>
      </w:divBdr>
    </w:div>
    <w:div w:id="897592422">
      <w:bodyDiv w:val="1"/>
      <w:marLeft w:val="0"/>
      <w:marRight w:val="0"/>
      <w:marTop w:val="0"/>
      <w:marBottom w:val="0"/>
      <w:divBdr>
        <w:top w:val="none" w:sz="0" w:space="0" w:color="auto"/>
        <w:left w:val="none" w:sz="0" w:space="0" w:color="auto"/>
        <w:bottom w:val="none" w:sz="0" w:space="0" w:color="auto"/>
        <w:right w:val="none" w:sz="0" w:space="0" w:color="auto"/>
      </w:divBdr>
    </w:div>
    <w:div w:id="932712328">
      <w:bodyDiv w:val="1"/>
      <w:marLeft w:val="0"/>
      <w:marRight w:val="0"/>
      <w:marTop w:val="0"/>
      <w:marBottom w:val="0"/>
      <w:divBdr>
        <w:top w:val="none" w:sz="0" w:space="0" w:color="auto"/>
        <w:left w:val="none" w:sz="0" w:space="0" w:color="auto"/>
        <w:bottom w:val="none" w:sz="0" w:space="0" w:color="auto"/>
        <w:right w:val="none" w:sz="0" w:space="0" w:color="auto"/>
      </w:divBdr>
    </w:div>
    <w:div w:id="943341962">
      <w:bodyDiv w:val="1"/>
      <w:marLeft w:val="0"/>
      <w:marRight w:val="0"/>
      <w:marTop w:val="0"/>
      <w:marBottom w:val="0"/>
      <w:divBdr>
        <w:top w:val="none" w:sz="0" w:space="0" w:color="auto"/>
        <w:left w:val="none" w:sz="0" w:space="0" w:color="auto"/>
        <w:bottom w:val="none" w:sz="0" w:space="0" w:color="auto"/>
        <w:right w:val="none" w:sz="0" w:space="0" w:color="auto"/>
      </w:divBdr>
    </w:div>
    <w:div w:id="1031146074">
      <w:bodyDiv w:val="1"/>
      <w:marLeft w:val="0"/>
      <w:marRight w:val="0"/>
      <w:marTop w:val="0"/>
      <w:marBottom w:val="0"/>
      <w:divBdr>
        <w:top w:val="none" w:sz="0" w:space="0" w:color="auto"/>
        <w:left w:val="none" w:sz="0" w:space="0" w:color="auto"/>
        <w:bottom w:val="none" w:sz="0" w:space="0" w:color="auto"/>
        <w:right w:val="none" w:sz="0" w:space="0" w:color="auto"/>
      </w:divBdr>
    </w:div>
    <w:div w:id="1239705397">
      <w:bodyDiv w:val="1"/>
      <w:marLeft w:val="0"/>
      <w:marRight w:val="0"/>
      <w:marTop w:val="0"/>
      <w:marBottom w:val="0"/>
      <w:divBdr>
        <w:top w:val="none" w:sz="0" w:space="0" w:color="auto"/>
        <w:left w:val="none" w:sz="0" w:space="0" w:color="auto"/>
        <w:bottom w:val="none" w:sz="0" w:space="0" w:color="auto"/>
        <w:right w:val="none" w:sz="0" w:space="0" w:color="auto"/>
      </w:divBdr>
    </w:div>
    <w:div w:id="1402634039">
      <w:bodyDiv w:val="1"/>
      <w:marLeft w:val="0"/>
      <w:marRight w:val="0"/>
      <w:marTop w:val="0"/>
      <w:marBottom w:val="0"/>
      <w:divBdr>
        <w:top w:val="none" w:sz="0" w:space="0" w:color="auto"/>
        <w:left w:val="none" w:sz="0" w:space="0" w:color="auto"/>
        <w:bottom w:val="none" w:sz="0" w:space="0" w:color="auto"/>
        <w:right w:val="none" w:sz="0" w:space="0" w:color="auto"/>
      </w:divBdr>
    </w:div>
    <w:div w:id="1460880647">
      <w:bodyDiv w:val="1"/>
      <w:marLeft w:val="0"/>
      <w:marRight w:val="0"/>
      <w:marTop w:val="0"/>
      <w:marBottom w:val="0"/>
      <w:divBdr>
        <w:top w:val="none" w:sz="0" w:space="0" w:color="auto"/>
        <w:left w:val="none" w:sz="0" w:space="0" w:color="auto"/>
        <w:bottom w:val="none" w:sz="0" w:space="0" w:color="auto"/>
        <w:right w:val="none" w:sz="0" w:space="0" w:color="auto"/>
      </w:divBdr>
    </w:div>
    <w:div w:id="1565945744">
      <w:bodyDiv w:val="1"/>
      <w:marLeft w:val="0"/>
      <w:marRight w:val="0"/>
      <w:marTop w:val="0"/>
      <w:marBottom w:val="0"/>
      <w:divBdr>
        <w:top w:val="none" w:sz="0" w:space="0" w:color="auto"/>
        <w:left w:val="none" w:sz="0" w:space="0" w:color="auto"/>
        <w:bottom w:val="none" w:sz="0" w:space="0" w:color="auto"/>
        <w:right w:val="none" w:sz="0" w:space="0" w:color="auto"/>
      </w:divBdr>
    </w:div>
    <w:div w:id="1569339621">
      <w:bodyDiv w:val="1"/>
      <w:marLeft w:val="0"/>
      <w:marRight w:val="0"/>
      <w:marTop w:val="0"/>
      <w:marBottom w:val="0"/>
      <w:divBdr>
        <w:top w:val="none" w:sz="0" w:space="0" w:color="auto"/>
        <w:left w:val="none" w:sz="0" w:space="0" w:color="auto"/>
        <w:bottom w:val="none" w:sz="0" w:space="0" w:color="auto"/>
        <w:right w:val="none" w:sz="0" w:space="0" w:color="auto"/>
      </w:divBdr>
    </w:div>
    <w:div w:id="1609433671">
      <w:bodyDiv w:val="1"/>
      <w:marLeft w:val="0"/>
      <w:marRight w:val="0"/>
      <w:marTop w:val="0"/>
      <w:marBottom w:val="0"/>
      <w:divBdr>
        <w:top w:val="none" w:sz="0" w:space="0" w:color="auto"/>
        <w:left w:val="none" w:sz="0" w:space="0" w:color="auto"/>
        <w:bottom w:val="none" w:sz="0" w:space="0" w:color="auto"/>
        <w:right w:val="none" w:sz="0" w:space="0" w:color="auto"/>
      </w:divBdr>
    </w:div>
    <w:div w:id="1728527180">
      <w:bodyDiv w:val="1"/>
      <w:marLeft w:val="0"/>
      <w:marRight w:val="0"/>
      <w:marTop w:val="0"/>
      <w:marBottom w:val="0"/>
      <w:divBdr>
        <w:top w:val="none" w:sz="0" w:space="0" w:color="auto"/>
        <w:left w:val="none" w:sz="0" w:space="0" w:color="auto"/>
        <w:bottom w:val="none" w:sz="0" w:space="0" w:color="auto"/>
        <w:right w:val="none" w:sz="0" w:space="0" w:color="auto"/>
      </w:divBdr>
    </w:div>
    <w:div w:id="1985962495">
      <w:bodyDiv w:val="1"/>
      <w:marLeft w:val="0"/>
      <w:marRight w:val="0"/>
      <w:marTop w:val="0"/>
      <w:marBottom w:val="0"/>
      <w:divBdr>
        <w:top w:val="none" w:sz="0" w:space="0" w:color="auto"/>
        <w:left w:val="none" w:sz="0" w:space="0" w:color="auto"/>
        <w:bottom w:val="none" w:sz="0" w:space="0" w:color="auto"/>
        <w:right w:val="none" w:sz="0" w:space="0" w:color="auto"/>
      </w:divBdr>
    </w:div>
    <w:div w:id="2024043991">
      <w:bodyDiv w:val="1"/>
      <w:marLeft w:val="0"/>
      <w:marRight w:val="0"/>
      <w:marTop w:val="0"/>
      <w:marBottom w:val="0"/>
      <w:divBdr>
        <w:top w:val="none" w:sz="0" w:space="0" w:color="auto"/>
        <w:left w:val="none" w:sz="0" w:space="0" w:color="auto"/>
        <w:bottom w:val="none" w:sz="0" w:space="0" w:color="auto"/>
        <w:right w:val="none" w:sz="0" w:space="0" w:color="auto"/>
      </w:divBdr>
    </w:div>
    <w:div w:id="203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0C9F-646B-4A61-AF97-B520A168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Humphrey</dc:creator>
  <cp:keywords/>
  <dc:description/>
  <cp:lastModifiedBy>Tara Humphrey</cp:lastModifiedBy>
  <cp:revision>5</cp:revision>
  <dcterms:created xsi:type="dcterms:W3CDTF">2018-05-31T14:47:00Z</dcterms:created>
  <dcterms:modified xsi:type="dcterms:W3CDTF">2019-01-30T15:05:00Z</dcterms:modified>
</cp:coreProperties>
</file>